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76DA071" w14:textId="4899DAB1" w:rsidR="007646FB" w:rsidRDefault="007646FB" w:rsidP="007646FB">
      <w:pPr>
        <w:spacing w:after="0" w:line="480" w:lineRule="auto"/>
        <w:jc w:val="center"/>
        <w:rPr>
          <w:rFonts w:ascii="Times New Roman" w:eastAsia="MS Mincho" w:hAnsi="Times New Roman" w:cs="Times New Roman"/>
          <w:b/>
          <w:sz w:val="28"/>
          <w:szCs w:val="24"/>
          <w:lang w:val="en-US" w:eastAsia="es-ES_tradnl"/>
        </w:rPr>
      </w:pPr>
      <w:r>
        <w:rPr>
          <w:rFonts w:ascii="Times New Roman" w:eastAsia="MS Mincho" w:hAnsi="Times New Roman" w:cs="Times New Roman"/>
          <w:b/>
          <w:sz w:val="28"/>
          <w:szCs w:val="24"/>
          <w:lang w:val="en-US" w:eastAsia="es-ES_tradnl"/>
        </w:rPr>
        <w:t>SUPPLEMENTAL MATERIAL</w:t>
      </w:r>
    </w:p>
    <w:p w14:paraId="3478E949" w14:textId="77777777" w:rsidR="007646FB" w:rsidRDefault="007646FB" w:rsidP="007646FB">
      <w:pPr>
        <w:spacing w:after="0" w:line="480" w:lineRule="auto"/>
        <w:jc w:val="center"/>
        <w:rPr>
          <w:rFonts w:ascii="Times New Roman" w:eastAsia="MS Mincho" w:hAnsi="Times New Roman" w:cs="Times New Roman"/>
          <w:b/>
          <w:sz w:val="28"/>
          <w:szCs w:val="24"/>
          <w:lang w:val="en-US" w:eastAsia="es-ES_tradnl"/>
        </w:rPr>
      </w:pPr>
    </w:p>
    <w:p w14:paraId="68512167" w14:textId="03B0E61F" w:rsidR="007646FB" w:rsidRDefault="007646FB" w:rsidP="007646FB">
      <w:pPr>
        <w:spacing w:after="0" w:line="480" w:lineRule="auto"/>
        <w:jc w:val="center"/>
        <w:rPr>
          <w:rFonts w:ascii="Times New Roman" w:eastAsia="MS Mincho" w:hAnsi="Times New Roman" w:cs="Times New Roman"/>
          <w:b/>
          <w:sz w:val="28"/>
          <w:szCs w:val="24"/>
          <w:lang w:val="en-US" w:eastAsia="es-ES_tradnl"/>
        </w:rPr>
      </w:pPr>
      <w:r>
        <w:rPr>
          <w:rFonts w:ascii="Times New Roman" w:eastAsia="MS Mincho" w:hAnsi="Times New Roman" w:cs="Times New Roman"/>
          <w:b/>
          <w:sz w:val="28"/>
          <w:szCs w:val="24"/>
          <w:lang w:val="en-US" w:eastAsia="es-ES_tradnl"/>
        </w:rPr>
        <w:t>PDE8 governs cAMP/PKA-dependent reduction of L-type calcium current in human atrial fibrillation</w:t>
      </w:r>
    </w:p>
    <w:p w14:paraId="0B7B6295" w14:textId="77777777" w:rsidR="007646FB" w:rsidRDefault="007646FB" w:rsidP="007646FB">
      <w:pPr>
        <w:spacing w:after="0" w:line="480" w:lineRule="auto"/>
        <w:jc w:val="center"/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</w:pPr>
    </w:p>
    <w:p w14:paraId="1781B2C4" w14:textId="2BF57114" w:rsidR="007646FB" w:rsidRPr="007646FB" w:rsidRDefault="007646FB" w:rsidP="007646FB">
      <w:pPr>
        <w:spacing w:after="0" w:line="480" w:lineRule="auto"/>
        <w:jc w:val="center"/>
        <w:rPr>
          <w:rFonts w:ascii="Times New Roman" w:eastAsia="MS Mincho" w:hAnsi="Times New Roman" w:cs="Times New Roman"/>
          <w:bCs/>
          <w:sz w:val="24"/>
          <w:szCs w:val="24"/>
          <w:vertAlign w:val="superscript"/>
          <w:lang w:val="en-US" w:eastAsia="es-ES_tradnl"/>
        </w:rPr>
      </w:pPr>
      <w:proofErr w:type="spellStart"/>
      <w:r w:rsidRPr="007646FB">
        <w:rPr>
          <w:rFonts w:ascii="Times New Roman" w:eastAsia="MS Mincho" w:hAnsi="Times New Roman" w:cs="Times New Roman"/>
          <w:bCs/>
          <w:sz w:val="24"/>
          <w:szCs w:val="24"/>
          <w:lang w:val="en-US" w:eastAsia="es-ES_tradnl"/>
        </w:rPr>
        <w:t>Nefeli</w:t>
      </w:r>
      <w:proofErr w:type="spellEnd"/>
      <w:r w:rsidRPr="007646FB">
        <w:rPr>
          <w:rFonts w:ascii="Times New Roman" w:eastAsia="MS Mincho" w:hAnsi="Times New Roman" w:cs="Times New Roman"/>
          <w:bCs/>
          <w:sz w:val="24"/>
          <w:szCs w:val="24"/>
          <w:lang w:val="en-US" w:eastAsia="es-ES_tradnl"/>
        </w:rPr>
        <w:t xml:space="preserve"> </w:t>
      </w:r>
      <w:proofErr w:type="spellStart"/>
      <w:r w:rsidRPr="007646FB">
        <w:rPr>
          <w:rFonts w:ascii="Times New Roman" w:eastAsia="MS Mincho" w:hAnsi="Times New Roman" w:cs="Times New Roman"/>
          <w:bCs/>
          <w:sz w:val="24"/>
          <w:szCs w:val="24"/>
          <w:lang w:val="en-US" w:eastAsia="es-ES_tradnl"/>
        </w:rPr>
        <w:t>Grammatika</w:t>
      </w:r>
      <w:proofErr w:type="spellEnd"/>
      <w:r w:rsidRPr="007646FB">
        <w:rPr>
          <w:rFonts w:ascii="Times New Roman" w:eastAsia="MS Mincho" w:hAnsi="Times New Roman" w:cs="Times New Roman"/>
          <w:bCs/>
          <w:sz w:val="24"/>
          <w:szCs w:val="24"/>
          <w:lang w:val="en-US" w:eastAsia="es-ES_tradnl"/>
        </w:rPr>
        <w:t xml:space="preserve"> </w:t>
      </w:r>
      <w:proofErr w:type="spellStart"/>
      <w:r w:rsidRPr="007646FB">
        <w:rPr>
          <w:rFonts w:ascii="Times New Roman" w:eastAsia="MS Mincho" w:hAnsi="Times New Roman" w:cs="Times New Roman"/>
          <w:bCs/>
          <w:sz w:val="24"/>
          <w:szCs w:val="24"/>
          <w:lang w:val="en-US" w:eastAsia="es-ES_tradnl"/>
        </w:rPr>
        <w:t>Pavlidou</w:t>
      </w:r>
      <w:proofErr w:type="spellEnd"/>
      <w:r w:rsidRPr="007646FB">
        <w:rPr>
          <w:rFonts w:ascii="Times New Roman" w:eastAsia="MS Mincho" w:hAnsi="Times New Roman" w:cs="Times New Roman"/>
          <w:bCs/>
          <w:sz w:val="24"/>
          <w:szCs w:val="24"/>
          <w:lang w:val="en-US" w:eastAsia="es-ES_tradnl"/>
        </w:rPr>
        <w:t xml:space="preserve">, </w:t>
      </w:r>
      <w:proofErr w:type="spellStart"/>
      <w:r w:rsidRPr="007646FB">
        <w:rPr>
          <w:rFonts w:ascii="Times New Roman" w:eastAsia="MS Mincho" w:hAnsi="Times New Roman" w:cs="Times New Roman"/>
          <w:bCs/>
          <w:sz w:val="24"/>
          <w:szCs w:val="24"/>
          <w:lang w:val="en-US" w:eastAsia="es-ES_tradnl"/>
        </w:rPr>
        <w:t>Shokoufeh</w:t>
      </w:r>
      <w:proofErr w:type="spellEnd"/>
      <w:r w:rsidRPr="007646FB">
        <w:rPr>
          <w:rFonts w:ascii="Times New Roman" w:eastAsia="MS Mincho" w:hAnsi="Times New Roman" w:cs="Times New Roman"/>
          <w:bCs/>
          <w:sz w:val="24"/>
          <w:szCs w:val="24"/>
          <w:lang w:val="en-US" w:eastAsia="es-ES_tradnl"/>
        </w:rPr>
        <w:t xml:space="preserve"> Dobrev, Kira </w:t>
      </w:r>
      <w:proofErr w:type="spellStart"/>
      <w:r w:rsidRPr="007646FB">
        <w:rPr>
          <w:rFonts w:ascii="Times New Roman" w:eastAsia="MS Mincho" w:hAnsi="Times New Roman" w:cs="Times New Roman"/>
          <w:bCs/>
          <w:sz w:val="24"/>
          <w:szCs w:val="24"/>
          <w:lang w:val="en-US" w:eastAsia="es-ES_tradnl"/>
        </w:rPr>
        <w:t>Beneke</w:t>
      </w:r>
      <w:proofErr w:type="spellEnd"/>
      <w:r w:rsidRPr="007646FB">
        <w:rPr>
          <w:rFonts w:ascii="Times New Roman" w:eastAsia="MS Mincho" w:hAnsi="Times New Roman" w:cs="Times New Roman"/>
          <w:bCs/>
          <w:sz w:val="24"/>
          <w:szCs w:val="24"/>
          <w:lang w:val="en-US" w:eastAsia="es-ES_tradnl"/>
        </w:rPr>
        <w:t>, Franziska Reinhardt,</w:t>
      </w:r>
      <w:r w:rsidRPr="007646FB">
        <w:rPr>
          <w:rFonts w:ascii="Times New Roman" w:eastAsia="MS Mincho" w:hAnsi="Times New Roman" w:cs="Times New Roman"/>
          <w:bCs/>
          <w:color w:val="000000"/>
          <w:sz w:val="24"/>
          <w:szCs w:val="24"/>
          <w:lang w:val="en-US" w:eastAsia="es-ES_tradnl"/>
        </w:rPr>
        <w:t xml:space="preserve"> Simon Pecha, Eric </w:t>
      </w:r>
      <w:proofErr w:type="spellStart"/>
      <w:r w:rsidRPr="007646FB">
        <w:rPr>
          <w:rFonts w:ascii="Times New Roman" w:eastAsia="MS Mincho" w:hAnsi="Times New Roman" w:cs="Times New Roman"/>
          <w:bCs/>
          <w:color w:val="000000"/>
          <w:sz w:val="24"/>
          <w:szCs w:val="24"/>
          <w:lang w:val="en-US" w:eastAsia="es-ES_tradnl"/>
        </w:rPr>
        <w:t>Jacquet</w:t>
      </w:r>
      <w:proofErr w:type="spellEnd"/>
      <w:r w:rsidRPr="007646FB">
        <w:rPr>
          <w:rFonts w:ascii="Times New Roman" w:eastAsia="MS Mincho" w:hAnsi="Times New Roman" w:cs="Times New Roman"/>
          <w:bCs/>
          <w:color w:val="000000"/>
          <w:sz w:val="24"/>
          <w:szCs w:val="24"/>
          <w:lang w:val="en-US" w:eastAsia="es-ES_tradnl"/>
        </w:rPr>
        <w:t xml:space="preserve">, </w:t>
      </w:r>
      <w:proofErr w:type="spellStart"/>
      <w:r w:rsidRPr="007646FB">
        <w:rPr>
          <w:rFonts w:ascii="Times New Roman" w:eastAsia="MS Mincho" w:hAnsi="Times New Roman" w:cs="Times New Roman"/>
          <w:bCs/>
          <w:color w:val="000000"/>
          <w:sz w:val="24"/>
          <w:szCs w:val="24"/>
          <w:lang w:val="en-US" w:eastAsia="es-ES_tradnl"/>
        </w:rPr>
        <w:t>Issam</w:t>
      </w:r>
      <w:proofErr w:type="spellEnd"/>
      <w:r w:rsidRPr="007646FB">
        <w:rPr>
          <w:rFonts w:ascii="Times New Roman" w:eastAsia="MS Mincho" w:hAnsi="Times New Roman" w:cs="Times New Roman"/>
          <w:bCs/>
          <w:color w:val="000000"/>
          <w:sz w:val="24"/>
          <w:szCs w:val="24"/>
          <w:lang w:val="en-US" w:eastAsia="es-ES_tradnl"/>
        </w:rPr>
        <w:t xml:space="preserve"> H. Abu-Taha, </w:t>
      </w:r>
      <w:proofErr w:type="spellStart"/>
      <w:r w:rsidRPr="007646FB">
        <w:rPr>
          <w:rFonts w:ascii="Times New Roman" w:eastAsia="MS Mincho" w:hAnsi="Times New Roman" w:cs="Times New Roman"/>
          <w:bCs/>
          <w:color w:val="000000"/>
          <w:sz w:val="24"/>
          <w:szCs w:val="24"/>
          <w:lang w:val="en-US" w:eastAsia="es-ES_tradnl"/>
        </w:rPr>
        <w:t>Constanze</w:t>
      </w:r>
      <w:proofErr w:type="spellEnd"/>
      <w:r w:rsidRPr="007646FB">
        <w:rPr>
          <w:rFonts w:ascii="Times New Roman" w:eastAsia="MS Mincho" w:hAnsi="Times New Roman" w:cs="Times New Roman"/>
          <w:bCs/>
          <w:color w:val="000000"/>
          <w:sz w:val="24"/>
          <w:szCs w:val="24"/>
          <w:lang w:val="en-US" w:eastAsia="es-ES_tradnl"/>
        </w:rPr>
        <w:t xml:space="preserve"> Schmidt, </w:t>
      </w:r>
      <w:r w:rsidRPr="007646FB">
        <w:rPr>
          <w:rFonts w:ascii="Times New Roman" w:eastAsia="MS Mincho" w:hAnsi="Times New Roman" w:cs="Times New Roman"/>
          <w:bCs/>
          <w:sz w:val="24"/>
          <w:szCs w:val="24"/>
          <w:lang w:val="en-US" w:eastAsia="es-ES_tradnl"/>
        </w:rPr>
        <w:t xml:space="preserve">Niels Voigt, </w:t>
      </w:r>
      <w:r w:rsidRPr="007646FB">
        <w:rPr>
          <w:rFonts w:ascii="Times New Roman" w:eastAsia="MS Mincho" w:hAnsi="Times New Roman" w:cs="Times New Roman"/>
          <w:bCs/>
          <w:color w:val="000000"/>
          <w:sz w:val="24"/>
          <w:szCs w:val="24"/>
          <w:lang w:val="en-US" w:eastAsia="es-ES_tradnl"/>
        </w:rPr>
        <w:t xml:space="preserve">Markus </w:t>
      </w:r>
      <w:proofErr w:type="spellStart"/>
      <w:r w:rsidRPr="007646FB">
        <w:rPr>
          <w:rFonts w:ascii="Times New Roman" w:eastAsia="MS Mincho" w:hAnsi="Times New Roman" w:cs="Times New Roman"/>
          <w:bCs/>
          <w:color w:val="000000"/>
          <w:sz w:val="24"/>
          <w:szCs w:val="24"/>
          <w:lang w:val="en-US" w:eastAsia="es-ES_tradnl"/>
        </w:rPr>
        <w:t>Kamler</w:t>
      </w:r>
      <w:proofErr w:type="spellEnd"/>
      <w:r w:rsidRPr="007646FB">
        <w:rPr>
          <w:rFonts w:ascii="Times New Roman" w:eastAsia="MS Mincho" w:hAnsi="Times New Roman" w:cs="Times New Roman"/>
          <w:bCs/>
          <w:color w:val="000000"/>
          <w:sz w:val="24"/>
          <w:szCs w:val="24"/>
          <w:lang w:val="en-US" w:eastAsia="es-ES_tradnl"/>
        </w:rPr>
        <w:t xml:space="preserve">, Renate B. Schnabel, Istvan </w:t>
      </w:r>
      <w:proofErr w:type="spellStart"/>
      <w:r w:rsidRPr="007646FB">
        <w:rPr>
          <w:rFonts w:ascii="Times New Roman" w:eastAsia="MS Mincho" w:hAnsi="Times New Roman" w:cs="Times New Roman"/>
          <w:bCs/>
          <w:color w:val="000000"/>
          <w:sz w:val="24"/>
          <w:szCs w:val="24"/>
          <w:lang w:val="en-US" w:eastAsia="es-ES_tradnl"/>
        </w:rPr>
        <w:t>Baczkó</w:t>
      </w:r>
      <w:proofErr w:type="spellEnd"/>
      <w:r w:rsidRPr="007646FB">
        <w:rPr>
          <w:rFonts w:ascii="Times New Roman" w:eastAsia="MS Mincho" w:hAnsi="Times New Roman" w:cs="Times New Roman"/>
          <w:bCs/>
          <w:color w:val="000000"/>
          <w:sz w:val="24"/>
          <w:szCs w:val="24"/>
          <w:lang w:val="en-US" w:eastAsia="es-ES_tradnl"/>
        </w:rPr>
        <w:t>, Anne</w:t>
      </w:r>
      <w:r w:rsidRPr="007646FB">
        <w:rPr>
          <w:rFonts w:ascii="Times New Roman" w:eastAsia="MS Mincho" w:hAnsi="Times New Roman" w:cs="Times New Roman"/>
          <w:bCs/>
          <w:sz w:val="24"/>
          <w:szCs w:val="24"/>
          <w:lang w:val="en-US" w:eastAsia="es-ES_tradnl"/>
        </w:rPr>
        <w:t xml:space="preserve"> Garnier, </w:t>
      </w:r>
      <w:r w:rsidRPr="007646FB">
        <w:rPr>
          <w:rFonts w:ascii="Times New Roman" w:eastAsia="MS Mincho" w:hAnsi="Times New Roman" w:cs="Times New Roman"/>
          <w:bCs/>
          <w:color w:val="000000"/>
          <w:sz w:val="24"/>
          <w:szCs w:val="24"/>
          <w:lang w:val="en-US" w:eastAsia="es-ES_tradnl"/>
        </w:rPr>
        <w:t xml:space="preserve">Hermann </w:t>
      </w:r>
      <w:proofErr w:type="spellStart"/>
      <w:r w:rsidRPr="007646FB">
        <w:rPr>
          <w:rFonts w:ascii="Times New Roman" w:eastAsia="MS Mincho" w:hAnsi="Times New Roman" w:cs="Times New Roman"/>
          <w:bCs/>
          <w:color w:val="000000"/>
          <w:sz w:val="24"/>
          <w:szCs w:val="24"/>
          <w:lang w:val="en-US" w:eastAsia="es-ES_tradnl"/>
        </w:rPr>
        <w:t>Reichenspurner</w:t>
      </w:r>
      <w:proofErr w:type="spellEnd"/>
      <w:r w:rsidRPr="007646FB">
        <w:rPr>
          <w:rFonts w:ascii="Times New Roman" w:eastAsia="MS Mincho" w:hAnsi="Times New Roman" w:cs="Times New Roman"/>
          <w:bCs/>
          <w:color w:val="000000"/>
          <w:sz w:val="24"/>
          <w:szCs w:val="24"/>
          <w:lang w:val="en-US" w:eastAsia="es-ES_tradnl"/>
        </w:rPr>
        <w:t xml:space="preserve">, </w:t>
      </w:r>
      <w:r w:rsidRPr="007646FB">
        <w:rPr>
          <w:rFonts w:ascii="Times New Roman" w:eastAsia="MS Mincho" w:hAnsi="Times New Roman" w:cs="Times New Roman"/>
          <w:bCs/>
          <w:sz w:val="24"/>
          <w:szCs w:val="24"/>
          <w:lang w:val="en-US" w:eastAsia="es-ES_tradnl"/>
        </w:rPr>
        <w:t>Viacheslav O. Nikolaev, Dobromir Dobrev, Cristina E. Molina</w:t>
      </w:r>
    </w:p>
    <w:p w14:paraId="4A5B6550" w14:textId="52DBE52C" w:rsidR="007646FB" w:rsidRDefault="007646FB" w:rsidP="007646FB">
      <w:pPr>
        <w:spacing w:after="0" w:line="480" w:lineRule="auto"/>
        <w:rPr>
          <w:rFonts w:ascii="Times New Roman" w:eastAsia="MS Mincho" w:hAnsi="Times New Roman" w:cs="Times New Roman"/>
          <w:iCs/>
          <w:sz w:val="24"/>
          <w:szCs w:val="24"/>
          <w:u w:val="single"/>
          <w:lang w:val="en-US" w:eastAsia="es-ES_tradnl"/>
        </w:rPr>
      </w:pPr>
    </w:p>
    <w:p w14:paraId="58F39988" w14:textId="1455DA5D" w:rsidR="007646FB" w:rsidRDefault="007646FB" w:rsidP="007646FB">
      <w:pPr>
        <w:spacing w:after="0" w:line="480" w:lineRule="auto"/>
        <w:rPr>
          <w:rFonts w:ascii="Times New Roman" w:eastAsia="MS Mincho" w:hAnsi="Times New Roman" w:cs="Times New Roman"/>
          <w:iCs/>
          <w:sz w:val="24"/>
          <w:szCs w:val="24"/>
          <w:u w:val="single"/>
          <w:lang w:val="en-US" w:eastAsia="es-ES_tradnl"/>
        </w:rPr>
      </w:pPr>
    </w:p>
    <w:p w14:paraId="3CA6E11A" w14:textId="77777777" w:rsidR="007646FB" w:rsidRPr="009B5BDF" w:rsidRDefault="007646FB" w:rsidP="007646FB">
      <w:pPr>
        <w:spacing w:after="0" w:line="480" w:lineRule="auto"/>
        <w:rPr>
          <w:rFonts w:ascii="Times New Roman" w:eastAsia="MS Mincho" w:hAnsi="Times New Roman" w:cs="Times New Roman"/>
          <w:iCs/>
          <w:sz w:val="24"/>
          <w:szCs w:val="24"/>
          <w:u w:val="single"/>
          <w:lang w:val="en-US" w:eastAsia="es-ES_tradnl"/>
        </w:rPr>
      </w:pPr>
    </w:p>
    <w:p w14:paraId="5C3AB8D6" w14:textId="77777777" w:rsidR="007646FB" w:rsidRPr="009B5BDF" w:rsidRDefault="007646FB" w:rsidP="007646FB">
      <w:pPr>
        <w:spacing w:after="0" w:line="240" w:lineRule="auto"/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</w:pPr>
    </w:p>
    <w:p w14:paraId="3C75DDBD" w14:textId="7B5CB8A8" w:rsidR="00BD56A0" w:rsidRDefault="007646FB" w:rsidP="007646FB">
      <w:pPr>
        <w:jc w:val="center"/>
        <w:rPr>
          <w:rFonts w:ascii="Times New Roman" w:hAnsi="Times New Roman" w:cs="Times New Roman"/>
          <w:sz w:val="28"/>
          <w:szCs w:val="28"/>
        </w:rPr>
      </w:pPr>
      <w:r w:rsidRPr="007646FB">
        <w:rPr>
          <w:rFonts w:ascii="Times New Roman" w:hAnsi="Times New Roman" w:cs="Times New Roman"/>
          <w:sz w:val="28"/>
          <w:szCs w:val="28"/>
        </w:rPr>
        <w:t xml:space="preserve">SUPPLEMENTARY </w:t>
      </w:r>
      <w:r w:rsidR="00692B37">
        <w:rPr>
          <w:rFonts w:ascii="Times New Roman" w:hAnsi="Times New Roman" w:cs="Times New Roman"/>
          <w:sz w:val="28"/>
          <w:szCs w:val="28"/>
        </w:rPr>
        <w:t>FIGURES</w:t>
      </w:r>
    </w:p>
    <w:p w14:paraId="1BB6D035" w14:textId="4F5E3DF2" w:rsidR="007646FB" w:rsidRDefault="007646FB" w:rsidP="007646F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D7B4BB2" w14:textId="2E13E340" w:rsidR="007646FB" w:rsidRDefault="007646FB" w:rsidP="007646F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C01E431" w14:textId="7F9C12C0" w:rsidR="007646FB" w:rsidRDefault="007646FB" w:rsidP="007646F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1883F9F" w14:textId="02FD7196" w:rsidR="007646FB" w:rsidRDefault="007646FB" w:rsidP="007646F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FFB2B28" w14:textId="71B3890E" w:rsidR="007646FB" w:rsidRDefault="007646FB" w:rsidP="007646F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F9DC1AB" w14:textId="321B8009" w:rsidR="007646FB" w:rsidRDefault="007646FB" w:rsidP="007646F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40B949C" w14:textId="2B511F7B" w:rsidR="007646FB" w:rsidRDefault="007646FB" w:rsidP="007646F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231805B" w14:textId="201618A0" w:rsidR="007646FB" w:rsidRDefault="007646FB" w:rsidP="007646F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ABB6561" w14:textId="522CF701" w:rsidR="007646FB" w:rsidRDefault="007646FB" w:rsidP="007646F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20CC71E" w14:textId="5F3F9700" w:rsidR="007646FB" w:rsidRDefault="007646FB" w:rsidP="007646F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590B152" w14:textId="3AEF53DB" w:rsidR="007646FB" w:rsidRDefault="007646FB" w:rsidP="007646F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A70D3D3" w14:textId="257B0245" w:rsidR="007646FB" w:rsidRDefault="007646FB" w:rsidP="007646F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B12E8E1" w14:textId="1F7CFB72" w:rsidR="007646FB" w:rsidRDefault="007646FB" w:rsidP="007646F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69EDF77" w14:textId="45214516" w:rsidR="00692B37" w:rsidRDefault="00692B37" w:rsidP="00692B37">
      <w:pPr>
        <w:tabs>
          <w:tab w:val="left" w:pos="0"/>
        </w:tabs>
        <w:spacing w:after="0" w:line="480" w:lineRule="auto"/>
        <w:jc w:val="both"/>
        <w:rPr>
          <w:rFonts w:ascii="Times New Roman" w:eastAsia="MS Mincho" w:hAnsi="Times New Roman" w:cs="Times New Roman"/>
          <w:b/>
          <w:sz w:val="24"/>
          <w:szCs w:val="24"/>
          <w:lang w:val="fr-FR" w:eastAsia="es-ES_tradnl"/>
        </w:rPr>
      </w:pPr>
      <w:r>
        <w:rPr>
          <w:rFonts w:ascii="Times New Roman" w:eastAsia="MS Mincho" w:hAnsi="Times New Roman" w:cs="Times New Roman"/>
          <w:b/>
          <w:noProof/>
          <w:sz w:val="24"/>
          <w:szCs w:val="24"/>
          <w:lang w:val="fr-FR" w:eastAsia="es-ES_tradnl"/>
        </w:rPr>
        <w:lastRenderedPageBreak/>
        <w:drawing>
          <wp:inline distT="0" distB="0" distL="0" distR="0" wp14:anchorId="2864303D" wp14:editId="663791AE">
            <wp:extent cx="5186873" cy="3398952"/>
            <wp:effectExtent l="0" t="0" r="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8" t="5119" b="49989"/>
                    <a:stretch/>
                  </pic:blipFill>
                  <pic:spPr bwMode="auto">
                    <a:xfrm>
                      <a:off x="0" y="0"/>
                      <a:ext cx="5187483" cy="33993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2E2E5E" w14:textId="7CDCBF23" w:rsidR="00692B37" w:rsidRDefault="00692B37" w:rsidP="00692B37">
      <w:pPr>
        <w:tabs>
          <w:tab w:val="left" w:pos="0"/>
        </w:tabs>
        <w:spacing w:after="0" w:line="480" w:lineRule="auto"/>
        <w:jc w:val="both"/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</w:pPr>
      <w:r w:rsidRPr="009B5BDF">
        <w:rPr>
          <w:rFonts w:ascii="Times New Roman" w:eastAsia="MS Mincho" w:hAnsi="Times New Roman" w:cs="Times New Roman"/>
          <w:b/>
          <w:sz w:val="24"/>
          <w:szCs w:val="24"/>
          <w:lang w:val="fr-FR" w:eastAsia="es-ES_tradnl"/>
        </w:rPr>
        <w:t xml:space="preserve">Figure S1. </w:t>
      </w:r>
      <w:r w:rsidRPr="009B5BDF">
        <w:rPr>
          <w:rFonts w:ascii="Times New Roman" w:eastAsia="MS Mincho" w:hAnsi="Times New Roman" w:cs="Times New Roman"/>
          <w:b/>
          <w:sz w:val="24"/>
          <w:szCs w:val="24"/>
          <w:lang w:val="en-US" w:eastAsia="es-ES_tradnl"/>
        </w:rPr>
        <w:t>PDE8 localization in human atrial myocytes.</w:t>
      </w:r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 xml:space="preserve"> Representative immunocytochemistry confocal images of PDE8A (top) showing its cytosolic distribution in isolated human atrial myocytes (HAMs) from sinus rhythm (SR), paroxysmal atrial fibrillation (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>pAF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>) and persistent (chronic) atrial fibrillation (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>cAF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 xml:space="preserve">) patients (from left to right). Lower pictures show similar representative immunocytochemistry confocal images of PDE8B localization mainly at the plasma membrane, in HAMs from SR,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>pAF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 xml:space="preserve"> and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>cAF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 xml:space="preserve"> patients (from left to right). Gain was increased in order to obtain a better signal in images where the matched intensity was not sufficient to compare PDE8 isoform localizations.</w:t>
      </w:r>
    </w:p>
    <w:p w14:paraId="3B9D9661" w14:textId="279EDA09" w:rsidR="00692B37" w:rsidRDefault="00692B37" w:rsidP="00692B37">
      <w:pPr>
        <w:tabs>
          <w:tab w:val="left" w:pos="0"/>
        </w:tabs>
        <w:spacing w:after="0" w:line="480" w:lineRule="auto"/>
        <w:jc w:val="both"/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</w:pPr>
    </w:p>
    <w:p w14:paraId="141F5A19" w14:textId="7995CDED" w:rsidR="00692B37" w:rsidRPr="009B5BDF" w:rsidRDefault="00692B37" w:rsidP="00692B37">
      <w:pPr>
        <w:tabs>
          <w:tab w:val="left" w:pos="0"/>
        </w:tabs>
        <w:spacing w:after="0" w:line="480" w:lineRule="auto"/>
        <w:jc w:val="both"/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</w:pPr>
      <w:r>
        <w:rPr>
          <w:rFonts w:ascii="Times New Roman" w:eastAsia="MS Mincho" w:hAnsi="Times New Roman" w:cs="Times New Roman"/>
          <w:noProof/>
          <w:sz w:val="24"/>
          <w:szCs w:val="24"/>
          <w:lang w:val="en-US" w:eastAsia="es-ES_tradnl"/>
        </w:rPr>
        <w:lastRenderedPageBreak/>
        <w:drawing>
          <wp:inline distT="0" distB="0" distL="0" distR="0" wp14:anchorId="030A0758" wp14:editId="1B02768A">
            <wp:extent cx="5395289" cy="1868556"/>
            <wp:effectExtent l="0" t="0" r="254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19" b="68100"/>
                    <a:stretch/>
                  </pic:blipFill>
                  <pic:spPr bwMode="auto">
                    <a:xfrm>
                      <a:off x="0" y="0"/>
                      <a:ext cx="5396230" cy="18688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B5AC6E" w14:textId="6D0E96A6" w:rsidR="00692B37" w:rsidRDefault="00692B37" w:rsidP="00692B37">
      <w:pPr>
        <w:tabs>
          <w:tab w:val="left" w:pos="0"/>
        </w:tabs>
        <w:spacing w:after="0" w:line="480" w:lineRule="auto"/>
        <w:jc w:val="both"/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</w:pPr>
      <w:r w:rsidRPr="009B5BDF">
        <w:rPr>
          <w:rFonts w:ascii="Times New Roman" w:eastAsia="MS Mincho" w:hAnsi="Times New Roman" w:cs="Times New Roman"/>
          <w:b/>
          <w:sz w:val="24"/>
          <w:szCs w:val="24"/>
          <w:lang w:val="fr-FR" w:eastAsia="es-ES_tradnl"/>
        </w:rPr>
        <w:t xml:space="preserve">Figure S2. LTCC </w:t>
      </w:r>
      <w:proofErr w:type="spellStart"/>
      <w:r w:rsidRPr="009B5BDF">
        <w:rPr>
          <w:rFonts w:ascii="Times New Roman" w:eastAsia="MS Mincho" w:hAnsi="Times New Roman" w:cs="Times New Roman"/>
          <w:b/>
          <w:sz w:val="24"/>
          <w:szCs w:val="24"/>
          <w:lang w:val="fr-FR" w:eastAsia="es-ES_tradnl"/>
        </w:rPr>
        <w:t>protein</w:t>
      </w:r>
      <w:proofErr w:type="spellEnd"/>
      <w:r w:rsidRPr="009B5BDF">
        <w:rPr>
          <w:rFonts w:ascii="Times New Roman" w:eastAsia="MS Mincho" w:hAnsi="Times New Roman" w:cs="Times New Roman"/>
          <w:b/>
          <w:sz w:val="24"/>
          <w:szCs w:val="24"/>
          <w:lang w:val="fr-FR" w:eastAsia="es-ES_tradnl"/>
        </w:rPr>
        <w:t xml:space="preserve"> expression.</w:t>
      </w:r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</w:t>
      </w:r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>Western-blot quantification of the protein expression of total-Ca</w:t>
      </w:r>
      <w:r w:rsidRPr="009B5BDF">
        <w:rPr>
          <w:rFonts w:ascii="Times New Roman" w:eastAsia="MS Mincho" w:hAnsi="Times New Roman" w:cs="Times New Roman"/>
          <w:sz w:val="24"/>
          <w:szCs w:val="24"/>
          <w:vertAlign w:val="subscript"/>
          <w:lang w:val="en-US" w:eastAsia="es-ES_tradnl"/>
        </w:rPr>
        <w:t>v</w:t>
      </w:r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 xml:space="preserve">1.2 (left,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>mean±SEM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 xml:space="preserve">) and PKA phosphorylated </w:t>
      </w:r>
      <w:r w:rsidRPr="009B5BDF">
        <w:rPr>
          <w:rFonts w:ascii="Times New Roman" w:eastAsia="MS Mincho" w:hAnsi="Times New Roman" w:cs="Times New Roman"/>
          <w:color w:val="000000"/>
          <w:sz w:val="24"/>
          <w:szCs w:val="24"/>
          <w:lang w:val="en-US" w:eastAsia="es-ES_tradnl"/>
        </w:rPr>
        <w:t>pSer1928-Ca</w:t>
      </w:r>
      <w:r w:rsidRPr="009B5BDF">
        <w:rPr>
          <w:rFonts w:ascii="Times New Roman" w:eastAsia="MS Mincho" w:hAnsi="Times New Roman" w:cs="Times New Roman"/>
          <w:color w:val="000000"/>
          <w:sz w:val="24"/>
          <w:szCs w:val="24"/>
          <w:vertAlign w:val="subscript"/>
          <w:lang w:val="en-US" w:eastAsia="es-ES_tradnl"/>
        </w:rPr>
        <w:t>v</w:t>
      </w:r>
      <w:r w:rsidRPr="009B5BDF">
        <w:rPr>
          <w:rFonts w:ascii="Times New Roman" w:eastAsia="MS Mincho" w:hAnsi="Times New Roman" w:cs="Times New Roman"/>
          <w:color w:val="000000"/>
          <w:sz w:val="24"/>
          <w:szCs w:val="24"/>
          <w:lang w:val="en-US" w:eastAsia="es-ES_tradnl"/>
        </w:rPr>
        <w:t xml:space="preserve">1.2 </w:t>
      </w:r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 xml:space="preserve">(right,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>mean±SEM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 xml:space="preserve">) </w:t>
      </w:r>
      <w:r w:rsidRPr="009B5BDF">
        <w:rPr>
          <w:rFonts w:ascii="Times New Roman" w:eastAsia="MS Mincho" w:hAnsi="Times New Roman" w:cs="Times New Roman"/>
          <w:color w:val="000000"/>
          <w:sz w:val="24"/>
          <w:szCs w:val="24"/>
          <w:lang w:val="en-US" w:eastAsia="es-ES_tradnl"/>
        </w:rPr>
        <w:t>in</w:t>
      </w:r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 xml:space="preserve"> atrial tissue homogenates from 6 SR and 6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>cAF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 xml:space="preserve"> patients, at baseline and after 5 min stimulation with the selective PDE8 inhibitor PF-04957325 (</w:t>
      </w:r>
      <w:r w:rsidRPr="009B5BDF">
        <w:rPr>
          <w:rFonts w:ascii="Times New Roman" w:eastAsia="MS Mincho" w:hAnsi="Times New Roman" w:cs="Times New Roman"/>
          <w:sz w:val="24"/>
          <w:szCs w:val="24"/>
          <w:lang w:val="en-GB" w:eastAsia="es-ES_tradnl"/>
        </w:rPr>
        <w:t xml:space="preserve">30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en-GB" w:eastAsia="es-ES_tradnl"/>
        </w:rPr>
        <w:t>nM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en-GB" w:eastAsia="es-ES_tradnl"/>
        </w:rPr>
        <w:t xml:space="preserve">) or the </w:t>
      </w:r>
      <w:r w:rsidRPr="009B5BDF">
        <w:rPr>
          <w:rFonts w:ascii="Times New Roman" w:eastAsia="MS Mincho" w:hAnsi="Times New Roman" w:cs="Times New Roman"/>
          <w:color w:val="000000"/>
          <w:sz w:val="24"/>
          <w:szCs w:val="24"/>
          <w:lang w:val="es-ES" w:eastAsia="es-ES_tradnl"/>
        </w:rPr>
        <w:t>β</w:t>
      </w:r>
      <w:r w:rsidRPr="009B5BDF">
        <w:rPr>
          <w:rFonts w:ascii="Times New Roman" w:eastAsia="MS Mincho" w:hAnsi="Times New Roman" w:cs="Times New Roman"/>
          <w:color w:val="000000"/>
          <w:sz w:val="24"/>
          <w:szCs w:val="24"/>
          <w:lang w:val="en-GB" w:eastAsia="es-ES_tradnl"/>
        </w:rPr>
        <w:t xml:space="preserve">-adrenoceptor agonist isoprenaline (ISO, 100 </w:t>
      </w:r>
      <w:proofErr w:type="spellStart"/>
      <w:r w:rsidRPr="009B5BDF">
        <w:rPr>
          <w:rFonts w:ascii="Times New Roman" w:eastAsia="MS Mincho" w:hAnsi="Times New Roman" w:cs="Times New Roman"/>
          <w:color w:val="000000"/>
          <w:sz w:val="24"/>
          <w:szCs w:val="24"/>
          <w:lang w:val="en-GB" w:eastAsia="es-ES_tradnl"/>
        </w:rPr>
        <w:t>nM</w:t>
      </w:r>
      <w:proofErr w:type="spellEnd"/>
      <w:r w:rsidRPr="009B5BDF">
        <w:rPr>
          <w:rFonts w:ascii="Times New Roman" w:eastAsia="MS Mincho" w:hAnsi="Times New Roman" w:cs="Times New Roman"/>
          <w:color w:val="000000"/>
          <w:sz w:val="24"/>
          <w:szCs w:val="24"/>
          <w:lang w:val="en-GB" w:eastAsia="es-ES_tradnl"/>
        </w:rPr>
        <w:t>)</w:t>
      </w:r>
      <w:r w:rsidRPr="009B5BDF">
        <w:rPr>
          <w:rFonts w:ascii="Times New Roman" w:eastAsia="MS Mincho" w:hAnsi="Times New Roman" w:cs="Times New Roman"/>
          <w:color w:val="000000"/>
          <w:sz w:val="24"/>
          <w:szCs w:val="24"/>
          <w:lang w:val="en-US" w:eastAsia="es-ES_tradnl"/>
        </w:rPr>
        <w:t>.</w:t>
      </w:r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 xml:space="preserve"> GAPDH was used as loading control. *p&lt;0.05 based on ANOVA with a Kruskal–Wallis test.</w:t>
      </w:r>
    </w:p>
    <w:p w14:paraId="63B66027" w14:textId="6693B020" w:rsidR="00BB41DD" w:rsidRDefault="00BB41DD" w:rsidP="00692B37">
      <w:pPr>
        <w:tabs>
          <w:tab w:val="left" w:pos="0"/>
        </w:tabs>
        <w:spacing w:after="0" w:line="480" w:lineRule="auto"/>
        <w:jc w:val="both"/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</w:pPr>
    </w:p>
    <w:p w14:paraId="4AD8B469" w14:textId="768DF27D" w:rsidR="00BB41DD" w:rsidRDefault="00BB41DD" w:rsidP="00692B37">
      <w:pPr>
        <w:tabs>
          <w:tab w:val="left" w:pos="0"/>
        </w:tabs>
        <w:spacing w:after="0" w:line="480" w:lineRule="auto"/>
        <w:jc w:val="both"/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</w:pPr>
    </w:p>
    <w:p w14:paraId="3E9C9727" w14:textId="185F82D2" w:rsidR="00BB41DD" w:rsidRDefault="00BB41DD" w:rsidP="00692B37">
      <w:pPr>
        <w:tabs>
          <w:tab w:val="left" w:pos="0"/>
        </w:tabs>
        <w:spacing w:after="0" w:line="480" w:lineRule="auto"/>
        <w:jc w:val="both"/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</w:pPr>
    </w:p>
    <w:p w14:paraId="232A68FD" w14:textId="2D0A7C51" w:rsidR="00BB41DD" w:rsidRDefault="00BB41DD" w:rsidP="00692B37">
      <w:pPr>
        <w:tabs>
          <w:tab w:val="left" w:pos="0"/>
        </w:tabs>
        <w:spacing w:after="0" w:line="480" w:lineRule="auto"/>
        <w:jc w:val="both"/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</w:pPr>
    </w:p>
    <w:p w14:paraId="064FF111" w14:textId="43DFD126" w:rsidR="00BB41DD" w:rsidRDefault="00BB41DD" w:rsidP="00692B37">
      <w:pPr>
        <w:tabs>
          <w:tab w:val="left" w:pos="0"/>
        </w:tabs>
        <w:spacing w:after="0" w:line="480" w:lineRule="auto"/>
        <w:jc w:val="both"/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</w:pPr>
    </w:p>
    <w:p w14:paraId="7C676C94" w14:textId="26BD5870" w:rsidR="00BB41DD" w:rsidRDefault="00BB41DD" w:rsidP="00692B37">
      <w:pPr>
        <w:tabs>
          <w:tab w:val="left" w:pos="0"/>
        </w:tabs>
        <w:spacing w:after="0" w:line="480" w:lineRule="auto"/>
        <w:jc w:val="both"/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</w:pPr>
    </w:p>
    <w:p w14:paraId="48F67F1A" w14:textId="77777777" w:rsidR="00BB41DD" w:rsidRDefault="00BB41DD" w:rsidP="00692B37">
      <w:pPr>
        <w:tabs>
          <w:tab w:val="left" w:pos="0"/>
        </w:tabs>
        <w:spacing w:after="0" w:line="480" w:lineRule="auto"/>
        <w:jc w:val="both"/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</w:pPr>
    </w:p>
    <w:p w14:paraId="7EB0A78F" w14:textId="5A1917A7" w:rsidR="00692B37" w:rsidRDefault="00692B37" w:rsidP="00692B37">
      <w:pPr>
        <w:tabs>
          <w:tab w:val="left" w:pos="0"/>
        </w:tabs>
        <w:spacing w:after="0" w:line="480" w:lineRule="auto"/>
        <w:jc w:val="both"/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</w:pPr>
    </w:p>
    <w:p w14:paraId="0FAD4181" w14:textId="6FC65732" w:rsidR="00692B37" w:rsidRPr="009B5BDF" w:rsidRDefault="00692B37" w:rsidP="00692B37">
      <w:pPr>
        <w:tabs>
          <w:tab w:val="left" w:pos="0"/>
        </w:tabs>
        <w:spacing w:after="0" w:line="480" w:lineRule="auto"/>
        <w:jc w:val="both"/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</w:pPr>
      <w:r>
        <w:rPr>
          <w:rFonts w:ascii="Times New Roman" w:eastAsia="MS Mincho" w:hAnsi="Times New Roman" w:cs="Times New Roman"/>
          <w:noProof/>
          <w:sz w:val="24"/>
          <w:szCs w:val="24"/>
          <w:lang w:val="fr-FR" w:eastAsia="es-ES_tradnl"/>
        </w:rPr>
        <w:lastRenderedPageBreak/>
        <w:drawing>
          <wp:inline distT="0" distB="0" distL="0" distR="0" wp14:anchorId="270C055D" wp14:editId="69724AEF">
            <wp:extent cx="5395595" cy="2266122"/>
            <wp:effectExtent l="0" t="0" r="190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76" b="64294"/>
                    <a:stretch/>
                  </pic:blipFill>
                  <pic:spPr bwMode="auto">
                    <a:xfrm>
                      <a:off x="0" y="0"/>
                      <a:ext cx="5396230" cy="22663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A4E18A" w14:textId="60B19EDF" w:rsidR="00692B37" w:rsidRDefault="00692B37" w:rsidP="00692B37">
      <w:pPr>
        <w:tabs>
          <w:tab w:val="left" w:pos="0"/>
        </w:tabs>
        <w:spacing w:after="0" w:line="480" w:lineRule="auto"/>
        <w:jc w:val="both"/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</w:pPr>
      <w:r w:rsidRPr="009B5BDF">
        <w:rPr>
          <w:rFonts w:ascii="Times New Roman" w:eastAsia="MS Mincho" w:hAnsi="Times New Roman" w:cs="Times New Roman"/>
          <w:b/>
          <w:sz w:val="24"/>
          <w:szCs w:val="24"/>
          <w:lang w:val="fr-FR" w:eastAsia="es-ES_tradnl"/>
        </w:rPr>
        <w:t xml:space="preserve">Figure S3. </w:t>
      </w:r>
      <w:proofErr w:type="spellStart"/>
      <w:r w:rsidRPr="009B5BDF">
        <w:rPr>
          <w:rFonts w:ascii="Times New Roman" w:eastAsia="MS Mincho" w:hAnsi="Times New Roman" w:cs="Times New Roman"/>
          <w:b/>
          <w:sz w:val="24"/>
          <w:szCs w:val="24"/>
          <w:lang w:val="fr-FR" w:eastAsia="es-ES_tradnl"/>
        </w:rPr>
        <w:t>Functional</w:t>
      </w:r>
      <w:proofErr w:type="spellEnd"/>
      <w:r w:rsidRPr="009B5BDF">
        <w:rPr>
          <w:rFonts w:ascii="Times New Roman" w:eastAsia="MS Mincho" w:hAnsi="Times New Roman" w:cs="Times New Roman"/>
          <w:b/>
          <w:sz w:val="24"/>
          <w:szCs w:val="24"/>
          <w:lang w:val="fr-FR" w:eastAsia="es-ES_tradnl"/>
        </w:rPr>
        <w:t xml:space="preserve"> </w:t>
      </w:r>
      <w:proofErr w:type="spellStart"/>
      <w:r w:rsidRPr="009B5BDF">
        <w:rPr>
          <w:rFonts w:ascii="Times New Roman" w:eastAsia="MS Mincho" w:hAnsi="Times New Roman" w:cs="Times New Roman"/>
          <w:b/>
          <w:sz w:val="24"/>
          <w:szCs w:val="24"/>
          <w:lang w:val="fr-FR" w:eastAsia="es-ES_tradnl"/>
        </w:rPr>
        <w:t>characterization</w:t>
      </w:r>
      <w:proofErr w:type="spellEnd"/>
      <w:r w:rsidRPr="009B5BDF">
        <w:rPr>
          <w:rFonts w:ascii="Times New Roman" w:eastAsia="MS Mincho" w:hAnsi="Times New Roman" w:cs="Times New Roman"/>
          <w:b/>
          <w:sz w:val="24"/>
          <w:szCs w:val="24"/>
          <w:lang w:val="fr-FR" w:eastAsia="es-ES_tradnl"/>
        </w:rPr>
        <w:t xml:space="preserve"> of </w:t>
      </w:r>
      <w:proofErr w:type="spellStart"/>
      <w:r w:rsidRPr="009B5BDF">
        <w:rPr>
          <w:rFonts w:ascii="Times New Roman" w:eastAsia="MS Mincho" w:hAnsi="Times New Roman" w:cs="Times New Roman"/>
          <w:b/>
          <w:sz w:val="24"/>
          <w:szCs w:val="24"/>
          <w:lang w:val="fr-FR" w:eastAsia="es-ES_tradnl"/>
        </w:rPr>
        <w:t>human</w:t>
      </w:r>
      <w:proofErr w:type="spellEnd"/>
      <w:r w:rsidRPr="009B5BDF">
        <w:rPr>
          <w:rFonts w:ascii="Times New Roman" w:eastAsia="MS Mincho" w:hAnsi="Times New Roman" w:cs="Times New Roman"/>
          <w:b/>
          <w:sz w:val="24"/>
          <w:szCs w:val="24"/>
          <w:lang w:val="fr-FR" w:eastAsia="es-ES_tradnl"/>
        </w:rPr>
        <w:t xml:space="preserve"> atrial myocytes in culture.</w:t>
      </w:r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From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left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to </w:t>
      </w:r>
      <w:proofErr w:type="gram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right:</w:t>
      </w:r>
      <w:proofErr w:type="gram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Representative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L-type calcium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current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(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I</w:t>
      </w:r>
      <w:r w:rsidRPr="009B5BDF">
        <w:rPr>
          <w:rFonts w:ascii="Times New Roman" w:eastAsia="MS Mincho" w:hAnsi="Times New Roman" w:cs="Times New Roman"/>
          <w:sz w:val="24"/>
          <w:szCs w:val="24"/>
          <w:vertAlign w:val="subscript"/>
          <w:lang w:val="fr-FR" w:eastAsia="es-ES_tradnl"/>
        </w:rPr>
        <w:t>Ca,L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) patch-clamp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recordings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in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freshly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isolated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(2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hours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of culture) and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after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48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hours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of culture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human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atrial cardiomyocytes (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HAMs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). Quantification of </w:t>
      </w:r>
      <w:proofErr w:type="spellStart"/>
      <w:proofErr w:type="gram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I</w:t>
      </w:r>
      <w:r w:rsidRPr="009B5BDF">
        <w:rPr>
          <w:rFonts w:ascii="Times New Roman" w:eastAsia="MS Mincho" w:hAnsi="Times New Roman" w:cs="Times New Roman"/>
          <w:sz w:val="24"/>
          <w:szCs w:val="24"/>
          <w:vertAlign w:val="subscript"/>
          <w:lang w:val="fr-FR" w:eastAsia="es-ES_tradnl"/>
        </w:rPr>
        <w:t>Ca,L</w:t>
      </w:r>
      <w:proofErr w:type="spellEnd"/>
      <w:proofErr w:type="gram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density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in cardiomyocytes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from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patients in sinus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rhythm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before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(2 h) and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after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48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hours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of culture (48 h), at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baseline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(CON) and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upon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β-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adrenoceptor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stimulation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with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100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nM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isoprenaline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(ISO).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Individual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and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mean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values of </w:t>
      </w:r>
      <w:proofErr w:type="spellStart"/>
      <w:proofErr w:type="gram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I</w:t>
      </w:r>
      <w:r w:rsidRPr="009B5BDF">
        <w:rPr>
          <w:rFonts w:ascii="Times New Roman" w:eastAsia="MS Mincho" w:hAnsi="Times New Roman" w:cs="Times New Roman"/>
          <w:sz w:val="24"/>
          <w:szCs w:val="24"/>
          <w:vertAlign w:val="subscript"/>
          <w:lang w:val="fr-FR" w:eastAsia="es-ES_tradnl"/>
        </w:rPr>
        <w:t>Ca,L</w:t>
      </w:r>
      <w:proofErr w:type="spellEnd"/>
      <w:proofErr w:type="gramEnd"/>
      <w:r w:rsidRPr="009B5BDF">
        <w:rPr>
          <w:rFonts w:ascii="Times New Roman" w:eastAsia="MS Mincho" w:hAnsi="Times New Roman" w:cs="Times New Roman"/>
          <w:sz w:val="24"/>
          <w:szCs w:val="24"/>
          <w:vertAlign w:val="subscript"/>
          <w:lang w:val="fr-FR" w:eastAsia="es-ES_tradnl"/>
        </w:rPr>
        <w:t xml:space="preserve">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density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in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HAMs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. # p&lt;0.05 </w:t>
      </w:r>
      <w:proofErr w:type="spellStart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compared</w:t>
      </w:r>
      <w:proofErr w:type="spellEnd"/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 xml:space="preserve"> to CON </w:t>
      </w:r>
      <w:r w:rsidRPr="009B5BDF">
        <w:rPr>
          <w:rFonts w:ascii="Times New Roman" w:eastAsia="MS Mincho" w:hAnsi="Times New Roman" w:cs="Times New Roman"/>
          <w:sz w:val="24"/>
          <w:szCs w:val="24"/>
          <w:lang w:val="en-US" w:eastAsia="es-ES_tradnl"/>
        </w:rPr>
        <w:t>based on ANOVA</w:t>
      </w:r>
      <w:r w:rsidRPr="009B5BDF"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  <w:t>.</w:t>
      </w:r>
    </w:p>
    <w:p w14:paraId="1928A802" w14:textId="47C203C8" w:rsidR="00692B37" w:rsidRDefault="00692B37" w:rsidP="00692B37">
      <w:pPr>
        <w:tabs>
          <w:tab w:val="left" w:pos="0"/>
        </w:tabs>
        <w:spacing w:after="0" w:line="480" w:lineRule="auto"/>
        <w:jc w:val="both"/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</w:pPr>
    </w:p>
    <w:p w14:paraId="7917EC31" w14:textId="43A588CD" w:rsidR="00692B37" w:rsidRPr="009B5BDF" w:rsidRDefault="00692B37" w:rsidP="00692B37">
      <w:pPr>
        <w:tabs>
          <w:tab w:val="left" w:pos="0"/>
        </w:tabs>
        <w:spacing w:after="0" w:line="480" w:lineRule="auto"/>
        <w:jc w:val="both"/>
        <w:rPr>
          <w:rFonts w:ascii="Times New Roman" w:eastAsia="MS Mincho" w:hAnsi="Times New Roman" w:cs="Times New Roman"/>
          <w:sz w:val="24"/>
          <w:szCs w:val="24"/>
          <w:lang w:val="fr-FR" w:eastAsia="es-ES_tradnl"/>
        </w:rPr>
      </w:pPr>
      <w:r>
        <w:rPr>
          <w:rFonts w:ascii="Times New Roman" w:eastAsia="MS Mincho" w:hAnsi="Times New Roman" w:cs="Times New Roman"/>
          <w:noProof/>
          <w:sz w:val="24"/>
          <w:szCs w:val="24"/>
          <w:lang w:val="fr-FR" w:eastAsia="es-ES_tradnl"/>
        </w:rPr>
        <w:lastRenderedPageBreak/>
        <w:drawing>
          <wp:inline distT="0" distB="0" distL="0" distR="0" wp14:anchorId="407E0A1F" wp14:editId="70A892CE">
            <wp:extent cx="5396081" cy="5426600"/>
            <wp:effectExtent l="0" t="0" r="190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82" b="20853"/>
                    <a:stretch/>
                  </pic:blipFill>
                  <pic:spPr bwMode="auto">
                    <a:xfrm>
                      <a:off x="0" y="0"/>
                      <a:ext cx="5396230" cy="54267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5477CD" w14:textId="3376EE0D" w:rsidR="00BB41DD" w:rsidRDefault="00692B37" w:rsidP="00692B37">
      <w:pPr>
        <w:spacing w:line="480" w:lineRule="auto"/>
        <w:jc w:val="both"/>
        <w:rPr>
          <w:rFonts w:ascii="Times New Roman" w:hAnsi="Times New Roman" w:cs="Times New Roman"/>
          <w:sz w:val="24"/>
          <w:lang w:val="en-GB"/>
        </w:rPr>
      </w:pPr>
      <w:r w:rsidRPr="009B5BDF">
        <w:rPr>
          <w:rFonts w:ascii="Times New Roman" w:eastAsia="MS Mincho" w:hAnsi="Times New Roman" w:cs="Times New Roman"/>
          <w:b/>
          <w:sz w:val="24"/>
          <w:szCs w:val="24"/>
          <w:lang w:val="fr-FR" w:eastAsia="es-ES_tradnl"/>
        </w:rPr>
        <w:t xml:space="preserve">Figure S4. </w:t>
      </w:r>
      <w:r w:rsidRPr="009B5BDF">
        <w:rPr>
          <w:rFonts w:ascii="Times New Roman" w:hAnsi="Times New Roman" w:cs="Times New Roman"/>
          <w:b/>
          <w:sz w:val="24"/>
          <w:lang w:val="en-GB"/>
        </w:rPr>
        <w:t xml:space="preserve">Relationship between hyperlipidaemia or cardiopulmonary bypass surgery and </w:t>
      </w:r>
      <w:r w:rsidRPr="009B5BDF">
        <w:rPr>
          <w:rFonts w:ascii="Times New Roman" w:hAnsi="Times New Roman" w:cs="Times New Roman"/>
          <w:b/>
          <w:i/>
          <w:sz w:val="24"/>
          <w:lang w:val="en-GB"/>
        </w:rPr>
        <w:t>PDE8A</w:t>
      </w:r>
      <w:r w:rsidRPr="009B5BDF">
        <w:rPr>
          <w:rFonts w:ascii="Times New Roman" w:hAnsi="Times New Roman" w:cs="Times New Roman"/>
          <w:b/>
          <w:sz w:val="24"/>
          <w:lang w:val="en-GB"/>
        </w:rPr>
        <w:t xml:space="preserve"> or </w:t>
      </w:r>
      <w:r w:rsidRPr="009B5BDF">
        <w:rPr>
          <w:rFonts w:ascii="Times New Roman" w:hAnsi="Times New Roman" w:cs="Times New Roman"/>
          <w:b/>
          <w:i/>
          <w:sz w:val="24"/>
          <w:lang w:val="en-GB"/>
        </w:rPr>
        <w:t>PDE8B</w:t>
      </w:r>
      <w:r w:rsidRPr="009B5BDF">
        <w:rPr>
          <w:rFonts w:ascii="Times New Roman" w:hAnsi="Times New Roman" w:cs="Times New Roman"/>
          <w:b/>
          <w:sz w:val="24"/>
          <w:lang w:val="en-GB"/>
        </w:rPr>
        <w:t xml:space="preserve"> mRNA expression.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 </w:t>
      </w:r>
      <w:r w:rsidRPr="009B5BDF">
        <w:rPr>
          <w:rFonts w:ascii="Times New Roman" w:hAnsi="Times New Roman" w:cs="Times New Roman"/>
          <w:b/>
          <w:sz w:val="24"/>
          <w:lang w:val="en-GB"/>
        </w:rPr>
        <w:t>A-D,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 Two-way ANOVA analysis of atrial fibrillation rhythm (paroxysmal or persistent-chronic, </w:t>
      </w:r>
      <w:proofErr w:type="spellStart"/>
      <w:r w:rsidRPr="009B5BDF">
        <w:rPr>
          <w:rFonts w:ascii="Times New Roman" w:hAnsi="Times New Roman" w:cs="Times New Roman"/>
          <w:sz w:val="24"/>
          <w:lang w:val="en-GB"/>
        </w:rPr>
        <w:t>pAF</w:t>
      </w:r>
      <w:proofErr w:type="spellEnd"/>
      <w:r w:rsidRPr="009B5BDF">
        <w:rPr>
          <w:rFonts w:ascii="Times New Roman" w:hAnsi="Times New Roman" w:cs="Times New Roman"/>
          <w:sz w:val="24"/>
          <w:lang w:val="en-GB"/>
        </w:rPr>
        <w:t xml:space="preserve"> or </w:t>
      </w:r>
      <w:proofErr w:type="spellStart"/>
      <w:r w:rsidRPr="009B5BDF">
        <w:rPr>
          <w:rFonts w:ascii="Times New Roman" w:hAnsi="Times New Roman" w:cs="Times New Roman"/>
          <w:sz w:val="24"/>
          <w:lang w:val="en-GB"/>
        </w:rPr>
        <w:t>cAF</w:t>
      </w:r>
      <w:proofErr w:type="spellEnd"/>
      <w:r w:rsidRPr="009B5BDF">
        <w:rPr>
          <w:rFonts w:ascii="Times New Roman" w:hAnsi="Times New Roman" w:cs="Times New Roman"/>
          <w:sz w:val="24"/>
          <w:lang w:val="en-GB"/>
        </w:rPr>
        <w:t xml:space="preserve">) status and hyperlipidaemia or bypass surgery (no </w:t>
      </w:r>
      <w:r w:rsidRPr="009B5BDF">
        <w:rPr>
          <w:rFonts w:ascii="Times New Roman" w:hAnsi="Times New Roman" w:cs="Times New Roman"/>
          <w:i/>
          <w:sz w:val="24"/>
          <w:lang w:val="en-GB"/>
        </w:rPr>
        <w:t>vs.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 yes) for </w:t>
      </w:r>
      <w:r w:rsidRPr="009B5BDF">
        <w:rPr>
          <w:rFonts w:ascii="Times New Roman" w:hAnsi="Times New Roman" w:cs="Times New Roman"/>
          <w:i/>
          <w:sz w:val="24"/>
          <w:lang w:val="en-GB"/>
        </w:rPr>
        <w:t>PDE8A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 (panels </w:t>
      </w:r>
      <w:r w:rsidRPr="009B5BDF">
        <w:rPr>
          <w:rFonts w:ascii="Times New Roman" w:hAnsi="Times New Roman" w:cs="Times New Roman"/>
          <w:b/>
          <w:sz w:val="24"/>
          <w:lang w:val="en-GB"/>
        </w:rPr>
        <w:t>A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 and </w:t>
      </w:r>
      <w:r w:rsidRPr="009B5BDF">
        <w:rPr>
          <w:rFonts w:ascii="Times New Roman" w:hAnsi="Times New Roman" w:cs="Times New Roman"/>
          <w:b/>
          <w:sz w:val="24"/>
          <w:lang w:val="en-GB"/>
        </w:rPr>
        <w:t>C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) and </w:t>
      </w:r>
      <w:r w:rsidRPr="009B5BDF">
        <w:rPr>
          <w:rFonts w:ascii="Times New Roman" w:hAnsi="Times New Roman" w:cs="Times New Roman"/>
          <w:i/>
          <w:sz w:val="24"/>
          <w:lang w:val="en-GB"/>
        </w:rPr>
        <w:t>PDE8B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 (panels </w:t>
      </w:r>
      <w:r w:rsidRPr="009B5BDF">
        <w:rPr>
          <w:rFonts w:ascii="Times New Roman" w:hAnsi="Times New Roman" w:cs="Times New Roman"/>
          <w:b/>
          <w:sz w:val="24"/>
          <w:lang w:val="en-GB"/>
        </w:rPr>
        <w:t>B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 and </w:t>
      </w:r>
      <w:r w:rsidRPr="009B5BDF">
        <w:rPr>
          <w:rFonts w:ascii="Times New Roman" w:hAnsi="Times New Roman" w:cs="Times New Roman"/>
          <w:b/>
          <w:sz w:val="24"/>
          <w:lang w:val="en-GB"/>
        </w:rPr>
        <w:t>D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) mRNA expression levels. P values reflect significance level of the factor “hyperlipidaemia” or “bypass surgery” in two-way ANOVA. Numbers below symbols indicate number of patients. </w:t>
      </w:r>
      <w:r w:rsidR="00BB41DD" w:rsidRPr="00BB41DD">
        <w:rPr>
          <w:rFonts w:ascii="Times New Roman" w:hAnsi="Times New Roman" w:cs="Times New Roman"/>
          <w:sz w:val="24"/>
          <w:highlight w:val="yellow"/>
          <w:lang w:val="en-GB"/>
        </w:rPr>
        <w:t>Figure related to Supplementary Table 2.</w:t>
      </w:r>
      <w:r w:rsidR="00BB41DD">
        <w:rPr>
          <w:rFonts w:ascii="Times New Roman" w:hAnsi="Times New Roman" w:cs="Times New Roman"/>
          <w:sz w:val="24"/>
          <w:lang w:val="en-GB"/>
        </w:rPr>
        <w:t xml:space="preserve"> 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Note that individual subgroups may be small, limiting the statistical power and robustness of these </w:t>
      </w:r>
      <w:proofErr w:type="spellStart"/>
      <w:r w:rsidRPr="009B5BDF">
        <w:rPr>
          <w:rFonts w:ascii="Times New Roman" w:hAnsi="Times New Roman" w:cs="Times New Roman"/>
          <w:sz w:val="24"/>
          <w:lang w:val="en-GB"/>
        </w:rPr>
        <w:t>subanalyses</w:t>
      </w:r>
      <w:proofErr w:type="spellEnd"/>
      <w:r w:rsidRPr="009B5BDF">
        <w:rPr>
          <w:rFonts w:ascii="Times New Roman" w:hAnsi="Times New Roman" w:cs="Times New Roman"/>
          <w:sz w:val="24"/>
          <w:lang w:val="en-GB"/>
        </w:rPr>
        <w:t>.</w:t>
      </w:r>
    </w:p>
    <w:p w14:paraId="27AE7448" w14:textId="71315A7E" w:rsidR="00BB41DD" w:rsidRPr="009B5BDF" w:rsidRDefault="00BB41DD" w:rsidP="00692B37">
      <w:pPr>
        <w:spacing w:line="480" w:lineRule="auto"/>
        <w:jc w:val="both"/>
        <w:rPr>
          <w:rFonts w:ascii="Times New Roman" w:hAnsi="Times New Roman" w:cs="Times New Roman"/>
          <w:sz w:val="24"/>
          <w:lang w:val="en-GB"/>
        </w:rPr>
      </w:pPr>
      <w:r>
        <w:rPr>
          <w:rFonts w:ascii="Times New Roman" w:hAnsi="Times New Roman" w:cs="Times New Roman"/>
          <w:noProof/>
          <w:sz w:val="24"/>
          <w:lang w:val="en-GB"/>
        </w:rPr>
        <w:lastRenderedPageBreak/>
        <w:drawing>
          <wp:inline distT="0" distB="0" distL="0" distR="0" wp14:anchorId="0D698239" wp14:editId="7E48B529">
            <wp:extent cx="5396230" cy="7164871"/>
            <wp:effectExtent l="0" t="0" r="127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82"/>
                    <a:stretch/>
                  </pic:blipFill>
                  <pic:spPr bwMode="auto">
                    <a:xfrm>
                      <a:off x="0" y="0"/>
                      <a:ext cx="5396230" cy="71648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D77CDE" w14:textId="76A7B925" w:rsidR="00692B37" w:rsidRDefault="00692B37" w:rsidP="00692B37">
      <w:pPr>
        <w:spacing w:line="480" w:lineRule="auto"/>
        <w:jc w:val="both"/>
        <w:rPr>
          <w:rFonts w:ascii="Times New Roman" w:hAnsi="Times New Roman" w:cs="Times New Roman"/>
          <w:sz w:val="24"/>
          <w:lang w:val="en-GB"/>
        </w:rPr>
      </w:pPr>
      <w:r w:rsidRPr="009B5BDF">
        <w:rPr>
          <w:rFonts w:ascii="Times New Roman" w:eastAsia="MS Mincho" w:hAnsi="Times New Roman" w:cs="Times New Roman"/>
          <w:b/>
          <w:sz w:val="24"/>
          <w:szCs w:val="24"/>
          <w:lang w:val="fr-FR" w:eastAsia="es-ES_tradnl"/>
        </w:rPr>
        <w:t xml:space="preserve">Figure S5. </w:t>
      </w:r>
      <w:r w:rsidRPr="009B5BDF">
        <w:rPr>
          <w:rFonts w:ascii="Times New Roman" w:hAnsi="Times New Roman" w:cs="Times New Roman"/>
          <w:b/>
          <w:sz w:val="24"/>
          <w:lang w:val="en-GB"/>
        </w:rPr>
        <w:t xml:space="preserve">Relationship between angiotensin (AT) 1 blockers or diuretics or amiodarone use and </w:t>
      </w:r>
      <w:r w:rsidRPr="009B5BDF">
        <w:rPr>
          <w:rFonts w:ascii="Times New Roman" w:hAnsi="Times New Roman" w:cs="Times New Roman"/>
          <w:b/>
          <w:i/>
          <w:sz w:val="24"/>
          <w:lang w:val="en-GB"/>
        </w:rPr>
        <w:t>PDE8A</w:t>
      </w:r>
      <w:r w:rsidRPr="009B5BDF">
        <w:rPr>
          <w:rFonts w:ascii="Times New Roman" w:hAnsi="Times New Roman" w:cs="Times New Roman"/>
          <w:b/>
          <w:sz w:val="24"/>
          <w:lang w:val="en-GB"/>
        </w:rPr>
        <w:t xml:space="preserve"> or </w:t>
      </w:r>
      <w:r w:rsidRPr="009B5BDF">
        <w:rPr>
          <w:rFonts w:ascii="Times New Roman" w:hAnsi="Times New Roman" w:cs="Times New Roman"/>
          <w:b/>
          <w:i/>
          <w:sz w:val="24"/>
          <w:lang w:val="en-GB"/>
        </w:rPr>
        <w:t>PDE8B</w:t>
      </w:r>
      <w:r w:rsidRPr="009B5BDF">
        <w:rPr>
          <w:rFonts w:ascii="Times New Roman" w:hAnsi="Times New Roman" w:cs="Times New Roman"/>
          <w:b/>
          <w:sz w:val="24"/>
          <w:lang w:val="en-GB"/>
        </w:rPr>
        <w:t xml:space="preserve"> mRNA expression. A-F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, Two-way ANOVA analysis of atrial fibrillation rhythm (paroxysmal or persistent-chronic, </w:t>
      </w:r>
      <w:proofErr w:type="spellStart"/>
      <w:r w:rsidRPr="009B5BDF">
        <w:rPr>
          <w:rFonts w:ascii="Times New Roman" w:hAnsi="Times New Roman" w:cs="Times New Roman"/>
          <w:sz w:val="24"/>
          <w:lang w:val="en-GB"/>
        </w:rPr>
        <w:t>pAF</w:t>
      </w:r>
      <w:proofErr w:type="spellEnd"/>
      <w:r w:rsidRPr="009B5BDF">
        <w:rPr>
          <w:rFonts w:ascii="Times New Roman" w:hAnsi="Times New Roman" w:cs="Times New Roman"/>
          <w:sz w:val="24"/>
          <w:lang w:val="en-GB"/>
        </w:rPr>
        <w:t xml:space="preserve"> or </w:t>
      </w:r>
      <w:proofErr w:type="spellStart"/>
      <w:r w:rsidRPr="009B5BDF">
        <w:rPr>
          <w:rFonts w:ascii="Times New Roman" w:hAnsi="Times New Roman" w:cs="Times New Roman"/>
          <w:sz w:val="24"/>
          <w:lang w:val="en-GB"/>
        </w:rPr>
        <w:t>cAF</w:t>
      </w:r>
      <w:proofErr w:type="spellEnd"/>
      <w:r w:rsidRPr="009B5BDF">
        <w:rPr>
          <w:rFonts w:ascii="Times New Roman" w:hAnsi="Times New Roman" w:cs="Times New Roman"/>
          <w:sz w:val="24"/>
          <w:lang w:val="en-GB"/>
        </w:rPr>
        <w:t xml:space="preserve">) status and AT1 blockers or diuretics or amiodarone use (no </w:t>
      </w:r>
      <w:r w:rsidRPr="009B5BDF">
        <w:rPr>
          <w:rFonts w:ascii="Times New Roman" w:hAnsi="Times New Roman" w:cs="Times New Roman"/>
          <w:i/>
          <w:sz w:val="24"/>
          <w:lang w:val="en-GB"/>
        </w:rPr>
        <w:t>vs.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 yes) for </w:t>
      </w:r>
      <w:r w:rsidRPr="009B5BDF">
        <w:rPr>
          <w:rFonts w:ascii="Times New Roman" w:hAnsi="Times New Roman" w:cs="Times New Roman"/>
          <w:i/>
          <w:sz w:val="24"/>
          <w:lang w:val="en-GB"/>
        </w:rPr>
        <w:t>PDE8A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 (panels </w:t>
      </w:r>
      <w:r w:rsidRPr="009B5BDF">
        <w:rPr>
          <w:rFonts w:ascii="Times New Roman" w:hAnsi="Times New Roman" w:cs="Times New Roman"/>
          <w:b/>
          <w:sz w:val="24"/>
          <w:lang w:val="en-GB"/>
        </w:rPr>
        <w:lastRenderedPageBreak/>
        <w:t>A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, </w:t>
      </w:r>
      <w:r w:rsidRPr="009B5BDF">
        <w:rPr>
          <w:rFonts w:ascii="Times New Roman" w:hAnsi="Times New Roman" w:cs="Times New Roman"/>
          <w:b/>
          <w:sz w:val="24"/>
          <w:lang w:val="en-GB"/>
        </w:rPr>
        <w:t>C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 and </w:t>
      </w:r>
      <w:r w:rsidRPr="009B5BDF">
        <w:rPr>
          <w:rFonts w:ascii="Times New Roman" w:hAnsi="Times New Roman" w:cs="Times New Roman"/>
          <w:b/>
          <w:sz w:val="24"/>
          <w:lang w:val="en-GB"/>
        </w:rPr>
        <w:t>E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) and </w:t>
      </w:r>
      <w:r w:rsidRPr="009B5BDF">
        <w:rPr>
          <w:rFonts w:ascii="Times New Roman" w:hAnsi="Times New Roman" w:cs="Times New Roman"/>
          <w:i/>
          <w:sz w:val="24"/>
          <w:lang w:val="en-GB"/>
        </w:rPr>
        <w:t>PDE8B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 (panels </w:t>
      </w:r>
      <w:r w:rsidRPr="009B5BDF">
        <w:rPr>
          <w:rFonts w:ascii="Times New Roman" w:hAnsi="Times New Roman" w:cs="Times New Roman"/>
          <w:b/>
          <w:sz w:val="24"/>
          <w:lang w:val="en-GB"/>
        </w:rPr>
        <w:t>B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, </w:t>
      </w:r>
      <w:r w:rsidRPr="009B5BDF">
        <w:rPr>
          <w:rFonts w:ascii="Times New Roman" w:hAnsi="Times New Roman" w:cs="Times New Roman"/>
          <w:b/>
          <w:sz w:val="24"/>
          <w:lang w:val="en-GB"/>
        </w:rPr>
        <w:t>D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 and </w:t>
      </w:r>
      <w:r w:rsidRPr="009B5BDF">
        <w:rPr>
          <w:rFonts w:ascii="Times New Roman" w:hAnsi="Times New Roman" w:cs="Times New Roman"/>
          <w:b/>
          <w:sz w:val="24"/>
          <w:lang w:val="en-GB"/>
        </w:rPr>
        <w:t>F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) mRNA expression levels. P values reflect significance level of the factor “AT1 blockers” or “diuretics” or “amiodarone” in two-way ANOVA. Numbers below symbols indicate number of patients. </w:t>
      </w:r>
      <w:r w:rsidR="00BB41DD" w:rsidRPr="00BB41DD">
        <w:rPr>
          <w:rFonts w:ascii="Times New Roman" w:hAnsi="Times New Roman" w:cs="Times New Roman"/>
          <w:sz w:val="24"/>
          <w:highlight w:val="yellow"/>
          <w:lang w:val="en-GB"/>
        </w:rPr>
        <w:t>Figure related to Supplementary Table 2.</w:t>
      </w:r>
      <w:r w:rsidR="00BB41DD">
        <w:rPr>
          <w:rFonts w:ascii="Times New Roman" w:hAnsi="Times New Roman" w:cs="Times New Roman"/>
          <w:sz w:val="24"/>
          <w:lang w:val="en-GB"/>
        </w:rPr>
        <w:t xml:space="preserve"> 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Note that individual subgroups may be small, limiting the statistical power and robustness of these </w:t>
      </w:r>
      <w:proofErr w:type="spellStart"/>
      <w:r w:rsidRPr="009B5BDF">
        <w:rPr>
          <w:rFonts w:ascii="Times New Roman" w:hAnsi="Times New Roman" w:cs="Times New Roman"/>
          <w:sz w:val="24"/>
          <w:lang w:val="en-GB"/>
        </w:rPr>
        <w:t>subanalyses</w:t>
      </w:r>
      <w:proofErr w:type="spellEnd"/>
      <w:r w:rsidRPr="009B5BDF">
        <w:rPr>
          <w:rFonts w:ascii="Times New Roman" w:hAnsi="Times New Roman" w:cs="Times New Roman"/>
          <w:sz w:val="24"/>
          <w:lang w:val="en-GB"/>
        </w:rPr>
        <w:t>.</w:t>
      </w:r>
    </w:p>
    <w:p w14:paraId="1B76BDB9" w14:textId="749727E2" w:rsidR="00BB41DD" w:rsidRDefault="00BB41DD" w:rsidP="00692B37">
      <w:pPr>
        <w:spacing w:line="480" w:lineRule="auto"/>
        <w:jc w:val="both"/>
        <w:rPr>
          <w:rFonts w:ascii="Times New Roman" w:hAnsi="Times New Roman" w:cs="Times New Roman"/>
          <w:sz w:val="24"/>
          <w:lang w:val="en-GB"/>
        </w:rPr>
      </w:pPr>
    </w:p>
    <w:p w14:paraId="65E20E06" w14:textId="2C40DF03" w:rsidR="00BB41DD" w:rsidRDefault="00BB41DD" w:rsidP="00692B37">
      <w:pPr>
        <w:spacing w:line="480" w:lineRule="auto"/>
        <w:jc w:val="both"/>
        <w:rPr>
          <w:rFonts w:ascii="Times New Roman" w:hAnsi="Times New Roman" w:cs="Times New Roman"/>
          <w:sz w:val="24"/>
          <w:lang w:val="en-GB"/>
        </w:rPr>
      </w:pPr>
    </w:p>
    <w:p w14:paraId="4FB83FF8" w14:textId="77777777" w:rsidR="00BB41DD" w:rsidRDefault="00BB41DD" w:rsidP="00692B37">
      <w:pPr>
        <w:spacing w:line="480" w:lineRule="auto"/>
        <w:jc w:val="both"/>
        <w:rPr>
          <w:rFonts w:ascii="Times New Roman" w:hAnsi="Times New Roman" w:cs="Times New Roman"/>
          <w:sz w:val="24"/>
          <w:lang w:val="en-GB"/>
        </w:rPr>
      </w:pPr>
    </w:p>
    <w:p w14:paraId="39AC7DB1" w14:textId="247B2215" w:rsidR="00BB41DD" w:rsidRPr="009B5BDF" w:rsidRDefault="00BB41DD" w:rsidP="00692B37">
      <w:pPr>
        <w:spacing w:line="480" w:lineRule="auto"/>
        <w:jc w:val="both"/>
        <w:rPr>
          <w:rFonts w:ascii="Times New Roman" w:hAnsi="Times New Roman" w:cs="Times New Roman"/>
          <w:sz w:val="24"/>
          <w:lang w:val="en-GB"/>
        </w:rPr>
      </w:pPr>
      <w:r>
        <w:rPr>
          <w:rFonts w:ascii="Times New Roman" w:hAnsi="Times New Roman" w:cs="Times New Roman"/>
          <w:noProof/>
          <w:sz w:val="24"/>
          <w:lang w:val="en-GB"/>
        </w:rPr>
        <w:lastRenderedPageBreak/>
        <w:drawing>
          <wp:inline distT="0" distB="0" distL="0" distR="0" wp14:anchorId="22D736B4" wp14:editId="3A29A7AE">
            <wp:extent cx="5395996" cy="5695122"/>
            <wp:effectExtent l="0" t="0" r="190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51" b="17437"/>
                    <a:stretch/>
                  </pic:blipFill>
                  <pic:spPr bwMode="auto">
                    <a:xfrm>
                      <a:off x="0" y="0"/>
                      <a:ext cx="5396230" cy="5695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DE472F" w14:textId="3BE9E257" w:rsidR="00692B37" w:rsidRDefault="00692B37" w:rsidP="00692B37">
      <w:pPr>
        <w:spacing w:line="480" w:lineRule="auto"/>
        <w:jc w:val="both"/>
        <w:rPr>
          <w:rFonts w:ascii="Times New Roman" w:hAnsi="Times New Roman" w:cs="Times New Roman"/>
          <w:sz w:val="24"/>
          <w:lang w:val="en-GB"/>
        </w:rPr>
      </w:pPr>
      <w:r w:rsidRPr="009B5BDF">
        <w:rPr>
          <w:rFonts w:ascii="Times New Roman" w:eastAsia="MS Mincho" w:hAnsi="Times New Roman" w:cs="Times New Roman"/>
          <w:b/>
          <w:sz w:val="24"/>
          <w:szCs w:val="24"/>
          <w:lang w:val="fr-FR" w:eastAsia="es-ES_tradnl"/>
        </w:rPr>
        <w:t xml:space="preserve">Figure S6. </w:t>
      </w:r>
      <w:r w:rsidRPr="009B5BDF">
        <w:rPr>
          <w:rFonts w:ascii="Times New Roman" w:hAnsi="Times New Roman" w:cs="Times New Roman"/>
          <w:b/>
          <w:sz w:val="24"/>
          <w:lang w:val="en-GB"/>
        </w:rPr>
        <w:t>Relationship between angiotensin-converting enzyme (ACE) inhibitors or diuretics use and PDE8A or PDE8B localization. A-D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, Two-way ANOVA analysis of atrial fibrillation rhythm (paroxysmal or persistent-chronic, </w:t>
      </w:r>
      <w:proofErr w:type="spellStart"/>
      <w:r w:rsidRPr="009B5BDF">
        <w:rPr>
          <w:rFonts w:ascii="Times New Roman" w:hAnsi="Times New Roman" w:cs="Times New Roman"/>
          <w:sz w:val="24"/>
          <w:lang w:val="en-GB"/>
        </w:rPr>
        <w:t>pAF</w:t>
      </w:r>
      <w:proofErr w:type="spellEnd"/>
      <w:r w:rsidRPr="009B5BDF">
        <w:rPr>
          <w:rFonts w:ascii="Times New Roman" w:hAnsi="Times New Roman" w:cs="Times New Roman"/>
          <w:sz w:val="24"/>
          <w:lang w:val="en-GB"/>
        </w:rPr>
        <w:t xml:space="preserve"> or </w:t>
      </w:r>
      <w:proofErr w:type="spellStart"/>
      <w:r w:rsidRPr="009B5BDF">
        <w:rPr>
          <w:rFonts w:ascii="Times New Roman" w:hAnsi="Times New Roman" w:cs="Times New Roman"/>
          <w:sz w:val="24"/>
          <w:lang w:val="en-GB"/>
        </w:rPr>
        <w:t>cAF</w:t>
      </w:r>
      <w:proofErr w:type="spellEnd"/>
      <w:r w:rsidRPr="009B5BDF">
        <w:rPr>
          <w:rFonts w:ascii="Times New Roman" w:hAnsi="Times New Roman" w:cs="Times New Roman"/>
          <w:sz w:val="24"/>
          <w:lang w:val="en-GB"/>
        </w:rPr>
        <w:t xml:space="preserve">) status and ACE inhibitors or diuretics use (no </w:t>
      </w:r>
      <w:r w:rsidRPr="009B5BDF">
        <w:rPr>
          <w:rFonts w:ascii="Times New Roman" w:hAnsi="Times New Roman" w:cs="Times New Roman"/>
          <w:i/>
          <w:sz w:val="24"/>
          <w:lang w:val="en-GB"/>
        </w:rPr>
        <w:t>vs.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 yes) for PDE8A (panels </w:t>
      </w:r>
      <w:r w:rsidRPr="009B5BDF">
        <w:rPr>
          <w:rFonts w:ascii="Times New Roman" w:hAnsi="Times New Roman" w:cs="Times New Roman"/>
          <w:b/>
          <w:sz w:val="24"/>
          <w:lang w:val="en-GB"/>
        </w:rPr>
        <w:t>A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 and </w:t>
      </w:r>
      <w:r w:rsidRPr="009B5BDF">
        <w:rPr>
          <w:rFonts w:ascii="Times New Roman" w:hAnsi="Times New Roman" w:cs="Times New Roman"/>
          <w:b/>
          <w:sz w:val="24"/>
          <w:lang w:val="en-GB"/>
        </w:rPr>
        <w:t>C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) and PDE8B (panels </w:t>
      </w:r>
      <w:r w:rsidRPr="009B5BDF">
        <w:rPr>
          <w:rFonts w:ascii="Times New Roman" w:hAnsi="Times New Roman" w:cs="Times New Roman"/>
          <w:b/>
          <w:sz w:val="24"/>
          <w:lang w:val="en-GB"/>
        </w:rPr>
        <w:t>B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 and </w:t>
      </w:r>
      <w:r w:rsidRPr="009B5BDF">
        <w:rPr>
          <w:rFonts w:ascii="Times New Roman" w:hAnsi="Times New Roman" w:cs="Times New Roman"/>
          <w:b/>
          <w:sz w:val="24"/>
          <w:lang w:val="en-GB"/>
        </w:rPr>
        <w:t>D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) localization. P values reflect significance level of the factor “ACE inhibitors” or “diuretics” in two-way ANOVA. Numbers above symbols indicate number of cells. </w:t>
      </w:r>
      <w:r w:rsidR="00BB41DD" w:rsidRPr="00BB41DD">
        <w:rPr>
          <w:rFonts w:ascii="Times New Roman" w:hAnsi="Times New Roman" w:cs="Times New Roman"/>
          <w:sz w:val="24"/>
          <w:highlight w:val="yellow"/>
          <w:lang w:val="en-GB"/>
        </w:rPr>
        <w:t xml:space="preserve">Figure related to Supplementary Table </w:t>
      </w:r>
      <w:r w:rsidR="00BB41DD">
        <w:rPr>
          <w:rFonts w:ascii="Times New Roman" w:hAnsi="Times New Roman" w:cs="Times New Roman"/>
          <w:sz w:val="24"/>
          <w:highlight w:val="yellow"/>
          <w:lang w:val="en-GB"/>
        </w:rPr>
        <w:t>5</w:t>
      </w:r>
      <w:r w:rsidR="00BB41DD" w:rsidRPr="00BB41DD">
        <w:rPr>
          <w:rFonts w:ascii="Times New Roman" w:hAnsi="Times New Roman" w:cs="Times New Roman"/>
          <w:sz w:val="24"/>
          <w:highlight w:val="yellow"/>
          <w:lang w:val="en-GB"/>
        </w:rPr>
        <w:t>.</w:t>
      </w:r>
      <w:r w:rsidR="00BB41DD">
        <w:rPr>
          <w:rFonts w:ascii="Times New Roman" w:hAnsi="Times New Roman" w:cs="Times New Roman"/>
          <w:sz w:val="24"/>
          <w:lang w:val="en-GB"/>
        </w:rPr>
        <w:t xml:space="preserve"> 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Note that individual subgroups may be small, limiting the statistical power and robustness of these </w:t>
      </w:r>
      <w:proofErr w:type="spellStart"/>
      <w:r w:rsidRPr="009B5BDF">
        <w:rPr>
          <w:rFonts w:ascii="Times New Roman" w:hAnsi="Times New Roman" w:cs="Times New Roman"/>
          <w:sz w:val="24"/>
          <w:lang w:val="en-GB"/>
        </w:rPr>
        <w:t>subanalyses</w:t>
      </w:r>
      <w:proofErr w:type="spellEnd"/>
      <w:r w:rsidRPr="009B5BDF">
        <w:rPr>
          <w:rFonts w:ascii="Times New Roman" w:hAnsi="Times New Roman" w:cs="Times New Roman"/>
          <w:sz w:val="24"/>
          <w:lang w:val="en-GB"/>
        </w:rPr>
        <w:t>.</w:t>
      </w:r>
    </w:p>
    <w:p w14:paraId="169CE578" w14:textId="783E585E" w:rsidR="00BB41DD" w:rsidRPr="009B5BDF" w:rsidRDefault="00BB41DD" w:rsidP="00692B37">
      <w:pPr>
        <w:spacing w:line="480" w:lineRule="auto"/>
        <w:jc w:val="both"/>
        <w:rPr>
          <w:rFonts w:ascii="Times New Roman" w:hAnsi="Times New Roman" w:cs="Times New Roman"/>
          <w:sz w:val="24"/>
          <w:lang w:val="en-GB"/>
        </w:rPr>
      </w:pPr>
      <w:r>
        <w:rPr>
          <w:rFonts w:ascii="Times New Roman" w:hAnsi="Times New Roman" w:cs="Times New Roman"/>
          <w:noProof/>
          <w:sz w:val="24"/>
          <w:lang w:val="en-GB"/>
        </w:rPr>
        <w:lastRenderedPageBreak/>
        <w:drawing>
          <wp:inline distT="0" distB="0" distL="0" distR="0" wp14:anchorId="0AD0FDF2" wp14:editId="5510BA60">
            <wp:extent cx="5395928" cy="2594113"/>
            <wp:effectExtent l="0" t="0" r="190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32" b="57208"/>
                    <a:stretch/>
                  </pic:blipFill>
                  <pic:spPr bwMode="auto">
                    <a:xfrm>
                      <a:off x="0" y="0"/>
                      <a:ext cx="5396230" cy="2594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5DBDB3" w14:textId="636AAF46" w:rsidR="00692B37" w:rsidRDefault="00692B37" w:rsidP="00692B37">
      <w:pPr>
        <w:spacing w:line="480" w:lineRule="auto"/>
        <w:jc w:val="both"/>
        <w:rPr>
          <w:rFonts w:ascii="Times New Roman" w:hAnsi="Times New Roman" w:cs="Times New Roman"/>
          <w:sz w:val="24"/>
          <w:lang w:val="en-GB"/>
        </w:rPr>
      </w:pPr>
      <w:r w:rsidRPr="009B5BDF">
        <w:rPr>
          <w:rFonts w:ascii="Times New Roman" w:eastAsia="MS Mincho" w:hAnsi="Times New Roman" w:cs="Times New Roman"/>
          <w:b/>
          <w:sz w:val="24"/>
          <w:szCs w:val="24"/>
          <w:lang w:val="fr-FR" w:eastAsia="es-ES_tradnl"/>
        </w:rPr>
        <w:t xml:space="preserve">Figure S7. </w:t>
      </w:r>
      <w:r w:rsidRPr="009B5BDF">
        <w:rPr>
          <w:rFonts w:ascii="Times New Roman" w:hAnsi="Times New Roman" w:cs="Times New Roman"/>
          <w:b/>
          <w:sz w:val="24"/>
          <w:lang w:val="en-GB"/>
        </w:rPr>
        <w:t>Relationship between sex and the increase in cAMP levels upon PDE8 inhibition.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 Two-way ANOVA analysis of atrial fibrillation rhythm (paroxysmal or persistent-chronic, </w:t>
      </w:r>
      <w:proofErr w:type="spellStart"/>
      <w:r w:rsidRPr="009B5BDF">
        <w:rPr>
          <w:rFonts w:ascii="Times New Roman" w:hAnsi="Times New Roman" w:cs="Times New Roman"/>
          <w:sz w:val="24"/>
          <w:lang w:val="en-GB"/>
        </w:rPr>
        <w:t>pAF</w:t>
      </w:r>
      <w:proofErr w:type="spellEnd"/>
      <w:r w:rsidRPr="009B5BDF">
        <w:rPr>
          <w:rFonts w:ascii="Times New Roman" w:hAnsi="Times New Roman" w:cs="Times New Roman"/>
          <w:sz w:val="24"/>
          <w:lang w:val="en-GB"/>
        </w:rPr>
        <w:t xml:space="preserve"> or </w:t>
      </w:r>
      <w:proofErr w:type="spellStart"/>
      <w:r w:rsidRPr="009B5BDF">
        <w:rPr>
          <w:rFonts w:ascii="Times New Roman" w:hAnsi="Times New Roman" w:cs="Times New Roman"/>
          <w:sz w:val="24"/>
          <w:lang w:val="en-GB"/>
        </w:rPr>
        <w:t>cAF</w:t>
      </w:r>
      <w:proofErr w:type="spellEnd"/>
      <w:r w:rsidRPr="009B5BDF">
        <w:rPr>
          <w:rFonts w:ascii="Times New Roman" w:hAnsi="Times New Roman" w:cs="Times New Roman"/>
          <w:sz w:val="24"/>
          <w:lang w:val="en-GB"/>
        </w:rPr>
        <w:t xml:space="preserve">) status and sex (Female </w:t>
      </w:r>
      <w:r w:rsidRPr="009B5BDF">
        <w:rPr>
          <w:rFonts w:ascii="Times New Roman" w:hAnsi="Times New Roman" w:cs="Times New Roman"/>
          <w:i/>
          <w:sz w:val="24"/>
          <w:lang w:val="en-GB"/>
        </w:rPr>
        <w:t>vs.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 Male) for the increase in cAMP levels upon PDE8 inhibition. P values reflect significance level of the factor “sex” in two-way ANOVA. Numbers above symbols indicate number of cells. </w:t>
      </w:r>
      <w:r w:rsidR="00BB41DD" w:rsidRPr="00BB41DD">
        <w:rPr>
          <w:rFonts w:ascii="Times New Roman" w:hAnsi="Times New Roman" w:cs="Times New Roman"/>
          <w:sz w:val="24"/>
          <w:highlight w:val="yellow"/>
          <w:lang w:val="en-GB"/>
        </w:rPr>
        <w:t xml:space="preserve">Figure related to Supplementary Table </w:t>
      </w:r>
      <w:r w:rsidR="00BB41DD">
        <w:rPr>
          <w:rFonts w:ascii="Times New Roman" w:hAnsi="Times New Roman" w:cs="Times New Roman"/>
          <w:sz w:val="24"/>
          <w:highlight w:val="yellow"/>
          <w:lang w:val="en-GB"/>
        </w:rPr>
        <w:t>6</w:t>
      </w:r>
      <w:r w:rsidR="00BB41DD" w:rsidRPr="00BB41DD">
        <w:rPr>
          <w:rFonts w:ascii="Times New Roman" w:hAnsi="Times New Roman" w:cs="Times New Roman"/>
          <w:sz w:val="24"/>
          <w:highlight w:val="yellow"/>
          <w:lang w:val="en-GB"/>
        </w:rPr>
        <w:t>.</w:t>
      </w:r>
      <w:r w:rsidR="00BB41DD">
        <w:rPr>
          <w:rFonts w:ascii="Times New Roman" w:hAnsi="Times New Roman" w:cs="Times New Roman"/>
          <w:sz w:val="24"/>
          <w:lang w:val="en-GB"/>
        </w:rPr>
        <w:t xml:space="preserve"> 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Note that individual subgroups may be small, limiting the statistical power and robustness of these </w:t>
      </w:r>
      <w:proofErr w:type="spellStart"/>
      <w:r w:rsidRPr="009B5BDF">
        <w:rPr>
          <w:rFonts w:ascii="Times New Roman" w:hAnsi="Times New Roman" w:cs="Times New Roman"/>
          <w:sz w:val="24"/>
          <w:lang w:val="en-GB"/>
        </w:rPr>
        <w:t>subanalyses</w:t>
      </w:r>
      <w:proofErr w:type="spellEnd"/>
      <w:r w:rsidRPr="009B5BDF">
        <w:rPr>
          <w:rFonts w:ascii="Times New Roman" w:hAnsi="Times New Roman" w:cs="Times New Roman"/>
          <w:sz w:val="24"/>
          <w:lang w:val="en-GB"/>
        </w:rPr>
        <w:t>.</w:t>
      </w:r>
    </w:p>
    <w:p w14:paraId="0ED30A57" w14:textId="51407363" w:rsidR="00BB41DD" w:rsidRDefault="00BB41DD" w:rsidP="00692B37">
      <w:pPr>
        <w:spacing w:line="480" w:lineRule="auto"/>
        <w:jc w:val="both"/>
        <w:rPr>
          <w:rFonts w:ascii="Times New Roman" w:hAnsi="Times New Roman" w:cs="Times New Roman"/>
          <w:sz w:val="24"/>
          <w:lang w:val="en-GB"/>
        </w:rPr>
      </w:pPr>
    </w:p>
    <w:p w14:paraId="30977741" w14:textId="0ECF65F7" w:rsidR="00BB41DD" w:rsidRPr="009B5BDF" w:rsidRDefault="00BB41DD" w:rsidP="00692B37">
      <w:pPr>
        <w:spacing w:line="480" w:lineRule="auto"/>
        <w:jc w:val="both"/>
        <w:rPr>
          <w:rFonts w:ascii="Times New Roman" w:hAnsi="Times New Roman" w:cs="Times New Roman"/>
          <w:sz w:val="24"/>
          <w:lang w:val="en-GB"/>
        </w:rPr>
      </w:pPr>
      <w:r>
        <w:rPr>
          <w:rFonts w:ascii="Times New Roman" w:hAnsi="Times New Roman" w:cs="Times New Roman"/>
          <w:noProof/>
          <w:sz w:val="24"/>
          <w:lang w:val="en-GB"/>
        </w:rPr>
        <w:lastRenderedPageBreak/>
        <w:drawing>
          <wp:inline distT="0" distB="0" distL="0" distR="0" wp14:anchorId="45875ED7" wp14:editId="722182A3">
            <wp:extent cx="5158409" cy="6631844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18" b="1164"/>
                    <a:stretch/>
                  </pic:blipFill>
                  <pic:spPr bwMode="auto">
                    <a:xfrm>
                      <a:off x="0" y="0"/>
                      <a:ext cx="5164932" cy="66402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515E79" w14:textId="0A9DAD1E" w:rsidR="007646FB" w:rsidRPr="00BB41DD" w:rsidRDefault="00692B37" w:rsidP="00BB41DD">
      <w:pPr>
        <w:spacing w:line="480" w:lineRule="auto"/>
        <w:jc w:val="both"/>
        <w:rPr>
          <w:rFonts w:ascii="Times New Roman" w:hAnsi="Times New Roman" w:cs="Times New Roman"/>
          <w:sz w:val="24"/>
          <w:lang w:val="en-GB"/>
        </w:rPr>
      </w:pPr>
      <w:r w:rsidRPr="009B5BDF">
        <w:rPr>
          <w:rFonts w:ascii="Times New Roman" w:eastAsia="MS Mincho" w:hAnsi="Times New Roman" w:cs="Times New Roman"/>
          <w:b/>
          <w:sz w:val="24"/>
          <w:szCs w:val="24"/>
          <w:lang w:val="fr-FR" w:eastAsia="es-ES_tradnl"/>
        </w:rPr>
        <w:t>Figure S8. A</w:t>
      </w:r>
      <w:proofErr w:type="spellStart"/>
      <w:r w:rsidRPr="009B5BDF">
        <w:rPr>
          <w:rFonts w:ascii="Times New Roman" w:hAnsi="Times New Roman" w:cs="Times New Roman"/>
          <w:b/>
          <w:sz w:val="24"/>
          <w:lang w:val="en-GB"/>
        </w:rPr>
        <w:t>ge</w:t>
      </w:r>
      <w:proofErr w:type="spellEnd"/>
      <w:r w:rsidRPr="009B5BDF">
        <w:rPr>
          <w:rFonts w:ascii="Times New Roman" w:hAnsi="Times New Roman" w:cs="Times New Roman"/>
          <w:b/>
          <w:sz w:val="24"/>
          <w:lang w:val="en-GB"/>
        </w:rPr>
        <w:t xml:space="preserve"> and rhythm dependency of the resting membrane potential (RMP) or the action potential duration at 50% of repolarization (APD</w:t>
      </w:r>
      <w:r w:rsidRPr="009B5BDF">
        <w:rPr>
          <w:rFonts w:ascii="Times New Roman" w:hAnsi="Times New Roman" w:cs="Times New Roman"/>
          <w:b/>
          <w:sz w:val="24"/>
          <w:vertAlign w:val="subscript"/>
          <w:lang w:val="en-GB"/>
        </w:rPr>
        <w:t>50</w:t>
      </w:r>
      <w:r w:rsidRPr="009B5BDF">
        <w:rPr>
          <w:rFonts w:ascii="Times New Roman" w:hAnsi="Times New Roman" w:cs="Times New Roman"/>
          <w:b/>
          <w:sz w:val="24"/>
          <w:lang w:val="en-GB"/>
        </w:rPr>
        <w:t xml:space="preserve">) or the plateau potential parameters in human atrial trabeculae. 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Correlation between parameter value in sinus rhythm or paroxysmal or persistent-chronic (SR or </w:t>
      </w:r>
      <w:proofErr w:type="spellStart"/>
      <w:r w:rsidRPr="009B5BDF">
        <w:rPr>
          <w:rFonts w:ascii="Times New Roman" w:hAnsi="Times New Roman" w:cs="Times New Roman"/>
          <w:sz w:val="24"/>
          <w:lang w:val="en-GB"/>
        </w:rPr>
        <w:t>pAF</w:t>
      </w:r>
      <w:proofErr w:type="spellEnd"/>
      <w:r w:rsidRPr="009B5BDF">
        <w:rPr>
          <w:rFonts w:ascii="Times New Roman" w:hAnsi="Times New Roman" w:cs="Times New Roman"/>
          <w:sz w:val="24"/>
          <w:lang w:val="en-GB"/>
        </w:rPr>
        <w:t xml:space="preserve"> or </w:t>
      </w:r>
      <w:proofErr w:type="spellStart"/>
      <w:r w:rsidRPr="009B5BDF">
        <w:rPr>
          <w:rFonts w:ascii="Times New Roman" w:hAnsi="Times New Roman" w:cs="Times New Roman"/>
          <w:sz w:val="24"/>
          <w:lang w:val="en-GB"/>
        </w:rPr>
        <w:t>cAF</w:t>
      </w:r>
      <w:proofErr w:type="spellEnd"/>
      <w:r w:rsidRPr="009B5BDF">
        <w:rPr>
          <w:rFonts w:ascii="Times New Roman" w:hAnsi="Times New Roman" w:cs="Times New Roman"/>
          <w:sz w:val="24"/>
          <w:lang w:val="en-GB"/>
        </w:rPr>
        <w:t>) and age, with corresponding correlation coefficients (R</w:t>
      </w:r>
      <w:r w:rsidRPr="009B5BDF">
        <w:rPr>
          <w:rFonts w:ascii="Times New Roman" w:hAnsi="Times New Roman" w:cs="Times New Roman"/>
          <w:sz w:val="24"/>
          <w:vertAlign w:val="superscript"/>
          <w:lang w:val="en-GB"/>
        </w:rPr>
        <w:t>2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). </w:t>
      </w:r>
      <w:r w:rsidRPr="009B5BDF">
        <w:rPr>
          <w:rFonts w:ascii="Times New Roman" w:hAnsi="Times New Roman" w:cs="Times New Roman"/>
          <w:b/>
          <w:sz w:val="24"/>
          <w:lang w:val="en-GB"/>
        </w:rPr>
        <w:t>A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, RMP. </w:t>
      </w:r>
      <w:r w:rsidRPr="009B5BDF">
        <w:rPr>
          <w:rFonts w:ascii="Times New Roman" w:hAnsi="Times New Roman" w:cs="Times New Roman"/>
          <w:b/>
          <w:sz w:val="24"/>
          <w:lang w:val="en-GB"/>
        </w:rPr>
        <w:t>B</w:t>
      </w:r>
      <w:r w:rsidRPr="009B5BDF">
        <w:rPr>
          <w:rFonts w:ascii="Times New Roman" w:hAnsi="Times New Roman" w:cs="Times New Roman"/>
          <w:sz w:val="24"/>
          <w:lang w:val="en-GB"/>
        </w:rPr>
        <w:t>, APD</w:t>
      </w:r>
      <w:r w:rsidRPr="009B5BDF">
        <w:rPr>
          <w:rFonts w:ascii="Times New Roman" w:hAnsi="Times New Roman" w:cs="Times New Roman"/>
          <w:sz w:val="24"/>
          <w:vertAlign w:val="subscript"/>
          <w:lang w:val="en-GB"/>
        </w:rPr>
        <w:t>50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. </w:t>
      </w:r>
      <w:r w:rsidRPr="009B5BDF">
        <w:rPr>
          <w:rFonts w:ascii="Times New Roman" w:hAnsi="Times New Roman" w:cs="Times New Roman"/>
          <w:b/>
          <w:sz w:val="24"/>
          <w:lang w:val="en-GB"/>
        </w:rPr>
        <w:t>C</w:t>
      </w:r>
      <w:r w:rsidRPr="009B5BDF">
        <w:rPr>
          <w:rFonts w:ascii="Times New Roman" w:hAnsi="Times New Roman" w:cs="Times New Roman"/>
          <w:sz w:val="24"/>
          <w:lang w:val="en-GB"/>
        </w:rPr>
        <w:t xml:space="preserve">, Plateau potential. </w:t>
      </w:r>
      <w:r w:rsidR="00BB41DD" w:rsidRPr="00BB41DD">
        <w:rPr>
          <w:rFonts w:ascii="Times New Roman" w:hAnsi="Times New Roman" w:cs="Times New Roman"/>
          <w:sz w:val="24"/>
          <w:highlight w:val="yellow"/>
          <w:lang w:val="en-GB"/>
        </w:rPr>
        <w:t xml:space="preserve">Figure related to Supplementary Table </w:t>
      </w:r>
      <w:r w:rsidR="00BB41DD">
        <w:rPr>
          <w:rFonts w:ascii="Times New Roman" w:hAnsi="Times New Roman" w:cs="Times New Roman"/>
          <w:sz w:val="24"/>
          <w:highlight w:val="yellow"/>
          <w:lang w:val="en-GB"/>
        </w:rPr>
        <w:t>8</w:t>
      </w:r>
      <w:r w:rsidR="00BB41DD" w:rsidRPr="00BB41DD">
        <w:rPr>
          <w:rFonts w:ascii="Times New Roman" w:hAnsi="Times New Roman" w:cs="Times New Roman"/>
          <w:sz w:val="24"/>
          <w:highlight w:val="yellow"/>
          <w:lang w:val="en-GB"/>
        </w:rPr>
        <w:t>.</w:t>
      </w:r>
    </w:p>
    <w:sectPr w:rsidR="007646FB" w:rsidRPr="00BB41DD" w:rsidSect="008F42E6"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46FB"/>
    <w:rsid w:val="002D1A7F"/>
    <w:rsid w:val="00692B37"/>
    <w:rsid w:val="007646FB"/>
    <w:rsid w:val="0088416D"/>
    <w:rsid w:val="008F42E6"/>
    <w:rsid w:val="009216F4"/>
    <w:rsid w:val="00BB41DD"/>
    <w:rsid w:val="00BD56A0"/>
    <w:rsid w:val="00E76C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439ADB7"/>
  <w15:chartTrackingRefBased/>
  <w15:docId w15:val="{E0C84DA7-93F0-2B42-92DE-B45B0B7A16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646FB"/>
    <w:pPr>
      <w:spacing w:after="160" w:line="259" w:lineRule="auto"/>
    </w:pPr>
    <w:rPr>
      <w:sz w:val="22"/>
      <w:szCs w:val="22"/>
      <w:lang w:val="de-D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646FB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646FB"/>
    <w:rPr>
      <w:rFonts w:ascii="Times New Roman" w:hAnsi="Times New Roman" w:cs="Times New Roman"/>
      <w:sz w:val="18"/>
      <w:szCs w:val="18"/>
      <w:lang w:val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ti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"/><Relationship Id="rId11" Type="http://schemas.openxmlformats.org/officeDocument/2006/relationships/image" Target="media/image8.tif"/><Relationship Id="rId5" Type="http://schemas.openxmlformats.org/officeDocument/2006/relationships/image" Target="media/image2.tif"/><Relationship Id="rId10" Type="http://schemas.openxmlformats.org/officeDocument/2006/relationships/image" Target="media/image7.tif"/><Relationship Id="rId4" Type="http://schemas.openxmlformats.org/officeDocument/2006/relationships/image" Target="media/image1.tif"/><Relationship Id="rId9" Type="http://schemas.openxmlformats.org/officeDocument/2006/relationships/image" Target="media/image6.t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10</Pages>
  <Words>812</Words>
  <Characters>4466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Cristina Espinosa Molina</dc:creator>
  <cp:keywords/>
  <dc:description/>
  <cp:lastModifiedBy>Cristina Espinosa Molina</cp:lastModifiedBy>
  <cp:revision>2</cp:revision>
  <dcterms:created xsi:type="dcterms:W3CDTF">2022-11-15T08:50:00Z</dcterms:created>
  <dcterms:modified xsi:type="dcterms:W3CDTF">2022-11-15T08:50:00Z</dcterms:modified>
</cp:coreProperties>
</file>